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11" w:rsidRDefault="006D3411">
      <w:pPr>
        <w:jc w:val="center"/>
        <w:rPr>
          <w:sz w:val="32"/>
          <w:szCs w:val="32"/>
        </w:rPr>
      </w:pPr>
      <w:bookmarkStart w:id="0" w:name="_GoBack"/>
      <w:bookmarkEnd w:id="0"/>
      <w:r>
        <w:rPr>
          <w:sz w:val="32"/>
          <w:szCs w:val="32"/>
        </w:rPr>
        <w:t>Доклад о лицензировании отдельных видов деятельности за</w:t>
      </w:r>
      <w:r w:rsidR="00F456FA">
        <w:rPr>
          <w:b/>
          <w:sz w:val="32"/>
          <w:szCs w:val="32"/>
        </w:rPr>
        <w:t xml:space="preserve"> 2022</w:t>
      </w:r>
      <w:r>
        <w:rPr>
          <w:sz w:val="32"/>
          <w:szCs w:val="32"/>
        </w:rPr>
        <w:t xml:space="preserve"> год</w:t>
      </w:r>
    </w:p>
    <w:p w:rsidR="0019008F" w:rsidRDefault="0019008F">
      <w:pPr>
        <w:jc w:val="center"/>
      </w:pPr>
    </w:p>
    <w:p w:rsidR="006D3411" w:rsidRDefault="006D3411"/>
    <w:p w:rsidR="006D3411" w:rsidRDefault="006D3411">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rsidR="006D3411" w:rsidRDefault="006D3411">
      <w:pPr>
        <w:rPr>
          <w:sz w:val="32"/>
          <w:szCs w:val="32"/>
        </w:rPr>
      </w:pPr>
    </w:p>
    <w:p w:rsidR="008E3602" w:rsidRDefault="008E3602" w:rsidP="00121C7A">
      <w:pPr>
        <w:ind w:firstLine="709"/>
        <w:jc w:val="both"/>
        <w:rPr>
          <w:sz w:val="28"/>
          <w:szCs w:val="28"/>
        </w:rPr>
      </w:pPr>
      <w:r>
        <w:rPr>
          <w:sz w:val="28"/>
          <w:szCs w:val="28"/>
        </w:rPr>
        <w:t>Состояние нормативно-правового регулирования в области лицензирования предпринимательской деятельности по управлению многоквартирными домами</w:t>
      </w:r>
      <w:r w:rsidR="0019008F">
        <w:rPr>
          <w:sz w:val="28"/>
          <w:szCs w:val="28"/>
        </w:rPr>
        <w:t>.</w:t>
      </w:r>
    </w:p>
    <w:p w:rsidR="0019008F" w:rsidRDefault="0019008F" w:rsidP="00121C7A">
      <w:pPr>
        <w:ind w:firstLine="709"/>
        <w:jc w:val="both"/>
      </w:pPr>
    </w:p>
    <w:p w:rsidR="00EC6E65" w:rsidRPr="00EC6E65" w:rsidRDefault="00EC6E65" w:rsidP="00EC6E65">
      <w:pPr>
        <w:ind w:firstLine="709"/>
        <w:jc w:val="both"/>
        <w:rPr>
          <w:sz w:val="28"/>
          <w:szCs w:val="28"/>
          <w:lang w:val="x-none"/>
        </w:rPr>
      </w:pPr>
      <w:r w:rsidRPr="00EC6E65">
        <w:rPr>
          <w:sz w:val="28"/>
          <w:szCs w:val="28"/>
          <w:lang w:val="x-none"/>
        </w:rPr>
        <w:t>Основными нормативными правовыми актами, регламентирующими деятельность комитета и его должностных лиц по осуществлению лицензирования предпринимательской деятельности по управлению многоквартирными домами, являются:</w:t>
      </w:r>
    </w:p>
    <w:p w:rsidR="00EC6E65" w:rsidRPr="00EC6E65" w:rsidRDefault="00EC6E65" w:rsidP="00A22BC7">
      <w:pPr>
        <w:ind w:firstLine="709"/>
        <w:jc w:val="both"/>
        <w:rPr>
          <w:sz w:val="28"/>
          <w:szCs w:val="28"/>
          <w:lang w:val="x-none"/>
        </w:rPr>
      </w:pPr>
      <w:r w:rsidRPr="00EC6E65">
        <w:rPr>
          <w:sz w:val="28"/>
          <w:szCs w:val="28"/>
          <w:lang w:val="x-none"/>
        </w:rPr>
        <w:t>Жилищный кодекс Российской Федерации;</w:t>
      </w:r>
    </w:p>
    <w:p w:rsidR="00EC6E65" w:rsidRPr="00EC6E65" w:rsidRDefault="00EC6E65" w:rsidP="00A22BC7">
      <w:pPr>
        <w:ind w:firstLine="709"/>
        <w:jc w:val="both"/>
        <w:rPr>
          <w:sz w:val="28"/>
          <w:szCs w:val="28"/>
          <w:lang w:val="x-none"/>
        </w:rPr>
      </w:pPr>
      <w:r w:rsidRPr="00EC6E65">
        <w:rPr>
          <w:sz w:val="28"/>
          <w:szCs w:val="28"/>
          <w:lang w:val="x-none"/>
        </w:rPr>
        <w:t>Налоговый кодекс Российской Федерации (часть вторая);</w:t>
      </w:r>
    </w:p>
    <w:p w:rsidR="00EC6E65" w:rsidRPr="00EC6E65" w:rsidRDefault="00EC6E65" w:rsidP="00A22BC7">
      <w:pPr>
        <w:ind w:firstLine="709"/>
        <w:jc w:val="both"/>
        <w:rPr>
          <w:sz w:val="28"/>
          <w:szCs w:val="28"/>
          <w:lang w:val="x-none"/>
        </w:rPr>
      </w:pPr>
      <w:r w:rsidRPr="00EC6E65">
        <w:rPr>
          <w:sz w:val="28"/>
          <w:szCs w:val="28"/>
          <w:lang w:val="x-none"/>
        </w:rPr>
        <w:t>Кодекс Российской Федерации об административных правонарушениях;</w:t>
      </w:r>
    </w:p>
    <w:p w:rsidR="00595435" w:rsidRDefault="00EC6E65" w:rsidP="00595435">
      <w:pPr>
        <w:ind w:firstLine="709"/>
        <w:jc w:val="both"/>
        <w:rPr>
          <w:sz w:val="28"/>
          <w:szCs w:val="28"/>
        </w:rPr>
      </w:pPr>
      <w:r w:rsidRPr="00EC6E65">
        <w:rPr>
          <w:sz w:val="28"/>
          <w:szCs w:val="28"/>
          <w:lang w:val="x-none"/>
        </w:rPr>
        <w:t>Федеральный закон от 04.05.2011 № 99-ФЗ «О лицензировании отдельных видов деятельности»;</w:t>
      </w:r>
    </w:p>
    <w:p w:rsidR="00621595" w:rsidRPr="00621595" w:rsidRDefault="00595435" w:rsidP="00595435">
      <w:pPr>
        <w:ind w:firstLine="709"/>
        <w:jc w:val="both"/>
        <w:rPr>
          <w:rFonts w:ascii="Arial" w:hAnsi="Arial" w:cs="Arial"/>
          <w:b/>
          <w:bCs/>
          <w:color w:val="000000"/>
          <w:kern w:val="36"/>
          <w:sz w:val="48"/>
          <w:szCs w:val="48"/>
          <w:lang w:eastAsia="ru-RU"/>
        </w:rPr>
      </w:pPr>
      <w:r>
        <w:rPr>
          <w:bCs/>
          <w:color w:val="000000"/>
          <w:kern w:val="36"/>
          <w:sz w:val="28"/>
          <w:szCs w:val="28"/>
          <w:lang w:eastAsia="ru-RU"/>
        </w:rPr>
        <w:t xml:space="preserve"> </w:t>
      </w:r>
      <w:r w:rsidR="00621595" w:rsidRPr="00621595">
        <w:rPr>
          <w:bCs/>
          <w:color w:val="000000"/>
          <w:kern w:val="36"/>
          <w:sz w:val="28"/>
          <w:szCs w:val="28"/>
          <w:lang w:eastAsia="ru-RU"/>
        </w:rPr>
        <w:t>Федеральный закон "О государственном контроле (надзоре) и муниципальном контроле в Российской Федерации" от 31.07.2</w:t>
      </w:r>
      <w:r>
        <w:rPr>
          <w:bCs/>
          <w:color w:val="000000"/>
          <w:kern w:val="36"/>
          <w:sz w:val="28"/>
          <w:szCs w:val="28"/>
          <w:lang w:eastAsia="ru-RU"/>
        </w:rPr>
        <w:t>020 N 248-ФЗ.</w:t>
      </w:r>
    </w:p>
    <w:p w:rsidR="00EC6E65" w:rsidRPr="00EC6E65" w:rsidRDefault="00EC6E65" w:rsidP="00A22BC7">
      <w:pPr>
        <w:ind w:firstLine="709"/>
        <w:jc w:val="both"/>
        <w:rPr>
          <w:sz w:val="28"/>
          <w:szCs w:val="28"/>
          <w:lang w:val="x-none"/>
        </w:rPr>
      </w:pPr>
      <w:r w:rsidRPr="00EC6E65">
        <w:rPr>
          <w:sz w:val="28"/>
          <w:szCs w:val="28"/>
          <w:lang w:val="x-none"/>
        </w:rPr>
        <w:t>постановление Правительства Российской Федерации от 21.11.2011 № 957 «Об организации лицензирования отдельных видов деятельности»;</w:t>
      </w:r>
    </w:p>
    <w:p w:rsidR="00EC6E65" w:rsidRPr="00EC6E65" w:rsidRDefault="00EC6E65" w:rsidP="00A22BC7">
      <w:pPr>
        <w:ind w:firstLine="709"/>
        <w:jc w:val="both"/>
        <w:rPr>
          <w:sz w:val="28"/>
          <w:szCs w:val="28"/>
          <w:lang w:val="x-none"/>
        </w:rPr>
      </w:pPr>
      <w:r w:rsidRPr="00EC6E65">
        <w:rPr>
          <w:sz w:val="28"/>
          <w:szCs w:val="28"/>
          <w:lang w:val="x-none"/>
        </w:rPr>
        <w:t>постановление Правительства Российской Федерации от 28.10.2014 №1110 «О лицензировании предпринимательской деятельности по управлению многоквартирными домами»;</w:t>
      </w:r>
    </w:p>
    <w:p w:rsidR="00EC6E65" w:rsidRPr="00EC6E65" w:rsidRDefault="00EC6E65" w:rsidP="00A22BC7">
      <w:pPr>
        <w:ind w:firstLine="709"/>
        <w:jc w:val="both"/>
        <w:rPr>
          <w:sz w:val="28"/>
          <w:szCs w:val="28"/>
          <w:lang w:val="x-none"/>
        </w:rPr>
      </w:pPr>
      <w:r w:rsidRPr="00EC6E65">
        <w:rPr>
          <w:sz w:val="28"/>
          <w:szCs w:val="28"/>
          <w:lang w:val="x-none"/>
        </w:rPr>
        <w:t>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C6E65" w:rsidRPr="00EC6E65" w:rsidRDefault="00EC6E65" w:rsidP="00A22BC7">
      <w:pPr>
        <w:ind w:firstLine="709"/>
        <w:jc w:val="both"/>
        <w:rPr>
          <w:sz w:val="28"/>
          <w:szCs w:val="28"/>
          <w:lang w:val="x-none"/>
        </w:rPr>
      </w:pPr>
      <w:r w:rsidRPr="00EC6E65">
        <w:rPr>
          <w:sz w:val="28"/>
          <w:szCs w:val="28"/>
          <w:lang w:val="x-none"/>
        </w:rPr>
        <w:t>приказ Министерства строительства и жилищно-коммунального хозяйства Российской Федерации от 05.12.2014 № 789/</w:t>
      </w:r>
      <w:proofErr w:type="spellStart"/>
      <w:r w:rsidRPr="00EC6E65">
        <w:rPr>
          <w:sz w:val="28"/>
          <w:szCs w:val="28"/>
          <w:lang w:val="x-none"/>
        </w:rPr>
        <w:t>пр</w:t>
      </w:r>
      <w:proofErr w:type="spellEnd"/>
      <w:r w:rsidRPr="00EC6E65">
        <w:rPr>
          <w:sz w:val="28"/>
          <w:szCs w:val="28"/>
          <w:lang w:val="x-none"/>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p>
    <w:p w:rsidR="0073415A" w:rsidRPr="0073415A" w:rsidRDefault="0073415A" w:rsidP="0073415A">
      <w:pPr>
        <w:widowControl w:val="0"/>
        <w:suppressAutoHyphens w:val="0"/>
        <w:ind w:right="20" w:firstLine="561"/>
        <w:jc w:val="both"/>
        <w:rPr>
          <w:sz w:val="28"/>
          <w:szCs w:val="28"/>
          <w:lang w:eastAsia="en-US"/>
        </w:rPr>
      </w:pPr>
      <w:proofErr w:type="gramStart"/>
      <w:r w:rsidRPr="0073415A">
        <w:rPr>
          <w:sz w:val="28"/>
          <w:szCs w:val="28"/>
          <w:lang w:eastAsia="en-US"/>
        </w:rPr>
        <w:t>постановление Правительства Ленинградской области от 30.09.2021 N 632 «Об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в Ленинградской области» в рамках полномочий, определенных положением о комитете государственного жилищного надзора и контроля Ленинградской области и признании утратившими силу некоторых постановлений Правительства Ленинградской области, утвержденным Постановление Правительства Ленинградской области от 10.01.2014 № 1</w:t>
      </w:r>
      <w:r w:rsidR="00595435">
        <w:rPr>
          <w:sz w:val="28"/>
          <w:szCs w:val="28"/>
          <w:lang w:eastAsia="en-US"/>
        </w:rPr>
        <w:t>»</w:t>
      </w:r>
      <w:r w:rsidRPr="0073415A">
        <w:rPr>
          <w:sz w:val="28"/>
          <w:szCs w:val="28"/>
          <w:lang w:eastAsia="en-US"/>
        </w:rPr>
        <w:t>.</w:t>
      </w:r>
      <w:proofErr w:type="gramEnd"/>
    </w:p>
    <w:p w:rsidR="006D3411" w:rsidRPr="0073415A" w:rsidRDefault="006D3411">
      <w:pPr>
        <w:rPr>
          <w:sz w:val="32"/>
          <w:szCs w:val="32"/>
        </w:rPr>
      </w:pPr>
    </w:p>
    <w:p w:rsidR="006D3411" w:rsidRDefault="006D3411">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2.</w:t>
      </w:r>
    </w:p>
    <w:p w:rsidR="006D3411" w:rsidRDefault="006D3411">
      <w:pPr>
        <w:rPr>
          <w:sz w:val="32"/>
          <w:szCs w:val="32"/>
        </w:rPr>
      </w:pPr>
    </w:p>
    <w:p w:rsidR="008E3602" w:rsidRDefault="008E3602" w:rsidP="008E3602">
      <w:pPr>
        <w:jc w:val="center"/>
        <w:rPr>
          <w:sz w:val="28"/>
          <w:szCs w:val="28"/>
        </w:rPr>
      </w:pPr>
      <w:r>
        <w:rPr>
          <w:sz w:val="28"/>
          <w:szCs w:val="28"/>
        </w:rPr>
        <w:t>Организация и осуществление лицензирования предпринимательской деятельности по управлению многоквартирными домами</w:t>
      </w:r>
    </w:p>
    <w:p w:rsidR="008E3602" w:rsidRDefault="008E3602" w:rsidP="008E3602">
      <w:pPr>
        <w:jc w:val="center"/>
        <w:rPr>
          <w:sz w:val="28"/>
          <w:szCs w:val="28"/>
        </w:rPr>
      </w:pPr>
    </w:p>
    <w:p w:rsidR="008E3602" w:rsidRDefault="008E3602" w:rsidP="008E3602">
      <w:pPr>
        <w:pStyle w:val="ConsPlusNormal"/>
        <w:widowControl/>
        <w:tabs>
          <w:tab w:val="left" w:pos="709"/>
        </w:tabs>
        <w:ind w:firstLine="709"/>
        <w:jc w:val="both"/>
        <w:rPr>
          <w:rFonts w:ascii="Times New Roman" w:hAnsi="Times New Roman" w:cs="Times New Roman"/>
          <w:sz w:val="28"/>
          <w:szCs w:val="28"/>
        </w:rPr>
      </w:pPr>
    </w:p>
    <w:p w:rsidR="00F47E12" w:rsidRDefault="00F47E12">
      <w:pPr>
        <w:widowControl w:val="0"/>
        <w:ind w:firstLine="709"/>
        <w:jc w:val="both"/>
        <w:rPr>
          <w:b/>
          <w:bCs/>
          <w:sz w:val="32"/>
          <w:szCs w:val="32"/>
        </w:rPr>
      </w:pPr>
    </w:p>
    <w:p w:rsidR="006D3411" w:rsidRPr="008E3602" w:rsidRDefault="006D3411">
      <w:pPr>
        <w:pBdr>
          <w:top w:val="single" w:sz="4" w:space="1" w:color="000000"/>
          <w:left w:val="single" w:sz="4" w:space="4" w:color="000000"/>
          <w:bottom w:val="single" w:sz="4" w:space="1" w:color="000000"/>
          <w:right w:val="single" w:sz="4" w:space="4" w:color="000000"/>
        </w:pBdr>
        <w:jc w:val="center"/>
        <w:rPr>
          <w:bCs/>
          <w:sz w:val="32"/>
          <w:szCs w:val="32"/>
        </w:rPr>
      </w:pPr>
      <w:r w:rsidRPr="008E3602">
        <w:rPr>
          <w:bCs/>
          <w:sz w:val="32"/>
          <w:szCs w:val="32"/>
        </w:rPr>
        <w:t>Раздел 3.</w:t>
      </w:r>
    </w:p>
    <w:p w:rsidR="006D3411" w:rsidRDefault="006D3411">
      <w:pPr>
        <w:rPr>
          <w:bCs/>
          <w:sz w:val="32"/>
          <w:szCs w:val="32"/>
        </w:rPr>
      </w:pPr>
    </w:p>
    <w:p w:rsidR="008E3602" w:rsidRDefault="008E3602" w:rsidP="008E3602">
      <w:pPr>
        <w:jc w:val="center"/>
        <w:rPr>
          <w:rFonts w:eastAsia="Calibri"/>
          <w:sz w:val="28"/>
          <w:szCs w:val="28"/>
        </w:rPr>
      </w:pPr>
      <w:r>
        <w:rPr>
          <w:rFonts w:eastAsia="Calibri"/>
          <w:sz w:val="28"/>
          <w:szCs w:val="28"/>
        </w:rPr>
        <w:t xml:space="preserve">Организация деятельности по </w:t>
      </w:r>
      <w:proofErr w:type="gramStart"/>
      <w:r>
        <w:rPr>
          <w:rFonts w:eastAsia="Calibri"/>
          <w:sz w:val="28"/>
          <w:szCs w:val="28"/>
        </w:rPr>
        <w:t>контролю за</w:t>
      </w:r>
      <w:proofErr w:type="gramEnd"/>
      <w:r>
        <w:rPr>
          <w:rFonts w:eastAsia="Calibri"/>
          <w:sz w:val="28"/>
          <w:szCs w:val="28"/>
        </w:rPr>
        <w:t xml:space="preserve"> осуществлением переданных субъектам Российской Федерации полномочий по лицензированию</w:t>
      </w:r>
    </w:p>
    <w:p w:rsidR="008E3602" w:rsidRDefault="008E3602" w:rsidP="008E3602">
      <w:pPr>
        <w:jc w:val="center"/>
        <w:rPr>
          <w:rFonts w:eastAsia="Calibri"/>
          <w:sz w:val="28"/>
          <w:szCs w:val="28"/>
        </w:rPr>
      </w:pPr>
    </w:p>
    <w:p w:rsidR="005F17DE" w:rsidRPr="008E3602" w:rsidRDefault="005F17DE">
      <w:pPr>
        <w:rPr>
          <w:bCs/>
          <w:sz w:val="32"/>
          <w:szCs w:val="32"/>
        </w:rPr>
      </w:pPr>
    </w:p>
    <w:p w:rsidR="006D3411" w:rsidRPr="008E3602" w:rsidRDefault="006D3411">
      <w:pPr>
        <w:pBdr>
          <w:top w:val="single" w:sz="4" w:space="1" w:color="000000"/>
          <w:left w:val="single" w:sz="4" w:space="4" w:color="000000"/>
          <w:bottom w:val="single" w:sz="4" w:space="1" w:color="000000"/>
          <w:right w:val="single" w:sz="4" w:space="4" w:color="000000"/>
        </w:pBdr>
        <w:jc w:val="center"/>
        <w:rPr>
          <w:bCs/>
          <w:sz w:val="32"/>
          <w:szCs w:val="32"/>
        </w:rPr>
      </w:pPr>
      <w:r w:rsidRPr="008E3602">
        <w:rPr>
          <w:bCs/>
          <w:sz w:val="32"/>
          <w:szCs w:val="32"/>
        </w:rPr>
        <w:t>Раздел 4.</w:t>
      </w:r>
    </w:p>
    <w:p w:rsidR="006D3411" w:rsidRDefault="006D3411">
      <w:pPr>
        <w:rPr>
          <w:bCs/>
          <w:sz w:val="32"/>
          <w:szCs w:val="32"/>
        </w:rPr>
      </w:pPr>
    </w:p>
    <w:p w:rsidR="008E3602" w:rsidRDefault="008E3602" w:rsidP="008E3602">
      <w:pPr>
        <w:jc w:val="center"/>
        <w:rPr>
          <w:sz w:val="28"/>
          <w:szCs w:val="28"/>
          <w:shd w:val="clear" w:color="auto" w:fill="FFFF00"/>
        </w:rPr>
      </w:pPr>
      <w:r>
        <w:rPr>
          <w:sz w:val="28"/>
          <w:szCs w:val="28"/>
        </w:rPr>
        <w:t>Анализ и оценка эффективности лицензирования предпринимательской деятельности по управлению многоквартирными домами</w:t>
      </w:r>
    </w:p>
    <w:p w:rsidR="008E3602" w:rsidRDefault="008E3602" w:rsidP="0019008F">
      <w:pPr>
        <w:widowControl w:val="0"/>
        <w:jc w:val="both"/>
        <w:rPr>
          <w:color w:val="000000"/>
          <w:sz w:val="28"/>
          <w:u w:val="single"/>
        </w:rPr>
      </w:pPr>
    </w:p>
    <w:p w:rsidR="00AE2BCA" w:rsidRDefault="00AE2BCA" w:rsidP="008E3602">
      <w:pPr>
        <w:widowControl w:val="0"/>
        <w:ind w:firstLine="709"/>
        <w:jc w:val="both"/>
        <w:rPr>
          <w:color w:val="000000"/>
          <w:shd w:val="clear" w:color="auto" w:fill="FFFF00"/>
        </w:rPr>
      </w:pPr>
    </w:p>
    <w:p w:rsidR="00A9616C" w:rsidRDefault="00A9616C" w:rsidP="008E3602">
      <w:pPr>
        <w:pStyle w:val="af"/>
        <w:spacing w:before="0" w:after="0"/>
        <w:ind w:firstLine="709"/>
        <w:jc w:val="both"/>
        <w:rPr>
          <w:color w:val="000000"/>
          <w:sz w:val="28"/>
          <w:u w:val="single"/>
        </w:rPr>
      </w:pPr>
    </w:p>
    <w:p w:rsidR="006D3411" w:rsidRPr="008E3602" w:rsidRDefault="006D3411">
      <w:pPr>
        <w:jc w:val="center"/>
        <w:rPr>
          <w:bCs/>
          <w:sz w:val="32"/>
          <w:szCs w:val="32"/>
        </w:rPr>
      </w:pPr>
    </w:p>
    <w:p w:rsidR="006D3411" w:rsidRPr="008E3602" w:rsidRDefault="006D3411">
      <w:pPr>
        <w:pBdr>
          <w:top w:val="single" w:sz="4" w:space="1" w:color="000000"/>
          <w:left w:val="single" w:sz="4" w:space="4" w:color="000000"/>
          <w:bottom w:val="single" w:sz="4" w:space="1" w:color="000000"/>
          <w:right w:val="single" w:sz="4" w:space="4" w:color="000000"/>
        </w:pBdr>
        <w:jc w:val="center"/>
        <w:rPr>
          <w:bCs/>
          <w:sz w:val="28"/>
          <w:szCs w:val="28"/>
        </w:rPr>
      </w:pPr>
      <w:r w:rsidRPr="008E3602">
        <w:rPr>
          <w:bCs/>
          <w:sz w:val="32"/>
          <w:szCs w:val="32"/>
        </w:rPr>
        <w:t>Раздел 5.</w:t>
      </w:r>
    </w:p>
    <w:p w:rsidR="006D3411" w:rsidRDefault="006D3411">
      <w:pPr>
        <w:rPr>
          <w:bCs/>
          <w:sz w:val="32"/>
          <w:szCs w:val="32"/>
        </w:rPr>
      </w:pPr>
    </w:p>
    <w:p w:rsidR="008E3602" w:rsidRPr="00C82720" w:rsidRDefault="008E3602" w:rsidP="008E3602">
      <w:pPr>
        <w:jc w:val="center"/>
        <w:rPr>
          <w:sz w:val="28"/>
          <w:szCs w:val="28"/>
        </w:rPr>
      </w:pPr>
      <w:r w:rsidRPr="00C82720">
        <w:rPr>
          <w:sz w:val="28"/>
          <w:szCs w:val="28"/>
        </w:rPr>
        <w:t>Выводы и предложения по осуществлению лицензирования предпринимательской деятельности по управлению многоквартирными домами</w:t>
      </w:r>
    </w:p>
    <w:p w:rsidR="008E3602" w:rsidRPr="00C82720" w:rsidRDefault="008E3602" w:rsidP="008E3602">
      <w:pPr>
        <w:jc w:val="center"/>
        <w:rPr>
          <w:sz w:val="28"/>
          <w:szCs w:val="28"/>
        </w:rPr>
      </w:pPr>
    </w:p>
    <w:p w:rsidR="00CE115B" w:rsidRPr="00C82720" w:rsidRDefault="00CE115B" w:rsidP="00CE115B">
      <w:pPr>
        <w:spacing w:line="322" w:lineRule="exact"/>
        <w:ind w:firstLine="720"/>
        <w:jc w:val="both"/>
      </w:pPr>
      <w:r w:rsidRPr="00C82720">
        <w:rPr>
          <w:rStyle w:val="20"/>
        </w:rPr>
        <w:t>Анализ деятельности Комитета по лицензированию предпринимательской деятельности по управлению многоквартирными домами в отчетный период позволяет сделать следующие выводы:</w:t>
      </w:r>
    </w:p>
    <w:p w:rsidR="00CE115B" w:rsidRPr="00C82720" w:rsidRDefault="00CE115B" w:rsidP="00CE115B">
      <w:pPr>
        <w:widowControl w:val="0"/>
        <w:numPr>
          <w:ilvl w:val="0"/>
          <w:numId w:val="9"/>
        </w:numPr>
        <w:tabs>
          <w:tab w:val="left" w:pos="708"/>
        </w:tabs>
        <w:suppressAutoHyphens w:val="0"/>
        <w:spacing w:line="317" w:lineRule="exact"/>
        <w:ind w:firstLine="720"/>
        <w:jc w:val="both"/>
      </w:pPr>
      <w:r w:rsidRPr="00C82720">
        <w:rPr>
          <w:rStyle w:val="20"/>
        </w:rPr>
        <w:t>заявления соискателей лицензий и лицензиатов рассмотрены с соблюдением установленных законодательством сроков и в полном объёме;</w:t>
      </w:r>
    </w:p>
    <w:p w:rsidR="00CE115B" w:rsidRPr="00C82720" w:rsidRDefault="00CE115B" w:rsidP="0073415A">
      <w:pPr>
        <w:widowControl w:val="0"/>
        <w:numPr>
          <w:ilvl w:val="0"/>
          <w:numId w:val="9"/>
        </w:numPr>
        <w:suppressAutoHyphens w:val="0"/>
        <w:spacing w:line="317" w:lineRule="exact"/>
        <w:ind w:firstLine="720"/>
        <w:jc w:val="both"/>
      </w:pPr>
      <w:r w:rsidRPr="00C82720">
        <w:rPr>
          <w:rStyle w:val="20"/>
        </w:rPr>
        <w:t>соблюдены установленные сроки проведения процедуры лиц</w:t>
      </w:r>
      <w:r w:rsidR="0073415A">
        <w:rPr>
          <w:rStyle w:val="20"/>
        </w:rPr>
        <w:t xml:space="preserve">ензирования предпринимательской   </w:t>
      </w:r>
      <w:r w:rsidRPr="00C82720">
        <w:rPr>
          <w:rStyle w:val="20"/>
        </w:rPr>
        <w:t>деятельности</w:t>
      </w:r>
      <w:r w:rsidR="0073415A">
        <w:rPr>
          <w:rStyle w:val="20"/>
        </w:rPr>
        <w:t xml:space="preserve">  </w:t>
      </w:r>
      <w:r w:rsidRPr="00C82720">
        <w:rPr>
          <w:rStyle w:val="20"/>
        </w:rPr>
        <w:t>по</w:t>
      </w:r>
      <w:r w:rsidR="0073415A">
        <w:rPr>
          <w:rStyle w:val="20"/>
        </w:rPr>
        <w:t xml:space="preserve"> </w:t>
      </w:r>
      <w:r w:rsidRPr="00C82720">
        <w:rPr>
          <w:rStyle w:val="20"/>
        </w:rPr>
        <w:t>управлению</w:t>
      </w:r>
      <w:r w:rsidR="0073415A">
        <w:rPr>
          <w:rStyle w:val="20"/>
        </w:rPr>
        <w:t xml:space="preserve"> </w:t>
      </w:r>
      <w:r w:rsidRPr="00C82720">
        <w:rPr>
          <w:rStyle w:val="20"/>
        </w:rPr>
        <w:t>многоквартирными домами;</w:t>
      </w:r>
    </w:p>
    <w:p w:rsidR="00CE115B" w:rsidRPr="00C82720" w:rsidRDefault="00CE115B" w:rsidP="00CE115B">
      <w:pPr>
        <w:ind w:firstLine="720"/>
        <w:jc w:val="both"/>
      </w:pPr>
      <w:r w:rsidRPr="00C82720">
        <w:rPr>
          <w:rStyle w:val="20"/>
        </w:rPr>
        <w:t>-  обеспечен контроль исполнения управляющими организациями предписаний об устранении нарушений лицензионных требований и условий, выданных по результатам проверок по лицензионному контролю;</w:t>
      </w:r>
    </w:p>
    <w:p w:rsidR="00CE115B" w:rsidRPr="00C82720" w:rsidRDefault="00CE115B" w:rsidP="00CE115B">
      <w:pPr>
        <w:widowControl w:val="0"/>
        <w:numPr>
          <w:ilvl w:val="0"/>
          <w:numId w:val="9"/>
        </w:numPr>
        <w:suppressAutoHyphens w:val="0"/>
        <w:spacing w:line="317" w:lineRule="exact"/>
        <w:ind w:firstLine="709"/>
        <w:jc w:val="both"/>
      </w:pPr>
      <w:r w:rsidRPr="00C82720">
        <w:rPr>
          <w:rStyle w:val="20"/>
        </w:rPr>
        <w:t>обеспечено своевременное принятие мер по устранению и пресечению нарушений законодательства Российской Федерации в сфере осуществления предпринимательской деятельности по управлению многоквартирными домами, выявленных в ходе осуществления лицензионного контроля;</w:t>
      </w:r>
    </w:p>
    <w:p w:rsidR="00CE115B" w:rsidRPr="00C82720" w:rsidRDefault="00CE115B" w:rsidP="00CE115B">
      <w:pPr>
        <w:widowControl w:val="0"/>
        <w:numPr>
          <w:ilvl w:val="0"/>
          <w:numId w:val="9"/>
        </w:numPr>
        <w:tabs>
          <w:tab w:val="left" w:pos="708"/>
        </w:tabs>
        <w:suppressAutoHyphens w:val="0"/>
        <w:spacing w:line="317" w:lineRule="exact"/>
        <w:ind w:firstLine="720"/>
        <w:jc w:val="both"/>
      </w:pPr>
      <w:r w:rsidRPr="00C82720">
        <w:rPr>
          <w:rStyle w:val="20"/>
        </w:rPr>
        <w:t xml:space="preserve">в установленные законодательством сроки рассмотрены поступившие </w:t>
      </w:r>
      <w:r w:rsidRPr="00C82720">
        <w:rPr>
          <w:rStyle w:val="20"/>
        </w:rPr>
        <w:lastRenderedPageBreak/>
        <w:t>обращения граждан по вопросам лицензирования предпринимательской деятельности по управлению многоквартирными домами и нарушения лицензионных требований;</w:t>
      </w:r>
    </w:p>
    <w:p w:rsidR="00CE115B" w:rsidRPr="00C82720" w:rsidRDefault="00CE115B" w:rsidP="00CE115B">
      <w:pPr>
        <w:spacing w:line="322" w:lineRule="exact"/>
        <w:ind w:firstLine="720"/>
        <w:jc w:val="both"/>
        <w:rPr>
          <w:rStyle w:val="20"/>
        </w:rPr>
      </w:pPr>
    </w:p>
    <w:p w:rsidR="00F06703" w:rsidRPr="00F06703" w:rsidRDefault="00F06703" w:rsidP="00F06703">
      <w:pPr>
        <w:autoSpaceDE w:val="0"/>
        <w:ind w:firstLine="709"/>
        <w:jc w:val="both"/>
        <w:rPr>
          <w:color w:val="000000"/>
          <w:sz w:val="28"/>
          <w:szCs w:val="28"/>
        </w:rPr>
      </w:pPr>
      <w:r w:rsidRPr="00F06703">
        <w:rPr>
          <w:color w:val="000000"/>
          <w:sz w:val="28"/>
          <w:szCs w:val="28"/>
        </w:rPr>
        <w:t xml:space="preserve">В ходе </w:t>
      </w:r>
      <w:r w:rsidR="00EB0FE9">
        <w:rPr>
          <w:color w:val="000000"/>
          <w:sz w:val="28"/>
          <w:szCs w:val="28"/>
        </w:rPr>
        <w:t xml:space="preserve">анализа </w:t>
      </w:r>
      <w:r w:rsidRPr="00F06703">
        <w:rPr>
          <w:color w:val="000000"/>
          <w:sz w:val="28"/>
          <w:szCs w:val="28"/>
        </w:rPr>
        <w:t>правоприменительной практики Комитетом выявлены проблемы правового регулирования:</w:t>
      </w:r>
    </w:p>
    <w:p w:rsidR="00F06703" w:rsidRPr="00F06703" w:rsidRDefault="00F06703" w:rsidP="00F06703">
      <w:pPr>
        <w:autoSpaceDE w:val="0"/>
        <w:ind w:firstLine="709"/>
        <w:jc w:val="both"/>
        <w:rPr>
          <w:color w:val="000000"/>
          <w:sz w:val="28"/>
          <w:szCs w:val="28"/>
        </w:rPr>
      </w:pPr>
      <w:r w:rsidRPr="00F06703">
        <w:rPr>
          <w:color w:val="000000"/>
          <w:sz w:val="28"/>
          <w:szCs w:val="28"/>
        </w:rPr>
        <w:t xml:space="preserve">1.        </w:t>
      </w:r>
      <w:r w:rsidR="00595435">
        <w:rPr>
          <w:color w:val="000000"/>
          <w:sz w:val="28"/>
          <w:szCs w:val="28"/>
        </w:rPr>
        <w:t>О</w:t>
      </w:r>
      <w:r w:rsidRPr="00F06703">
        <w:rPr>
          <w:color w:val="000000"/>
          <w:sz w:val="28"/>
          <w:szCs w:val="28"/>
        </w:rPr>
        <w:t>тсутствие в  приказе Минстроя России от 25.12.2015 № 938/</w:t>
      </w:r>
      <w:proofErr w:type="spellStart"/>
      <w:proofErr w:type="gramStart"/>
      <w:r w:rsidRPr="00F06703">
        <w:rPr>
          <w:color w:val="000000"/>
          <w:sz w:val="28"/>
          <w:szCs w:val="28"/>
        </w:rPr>
        <w:t>пр</w:t>
      </w:r>
      <w:proofErr w:type="spellEnd"/>
      <w:proofErr w:type="gramEnd"/>
      <w:r w:rsidRPr="00F06703">
        <w:rPr>
          <w:color w:val="000000"/>
          <w:sz w:val="28"/>
          <w:szCs w:val="28"/>
        </w:rPr>
        <w:t xml:space="preserve"> «Об утверждении Порядка и сроков внесения изменений в реестр лицензий субъекта Российской Федерации» осно</w:t>
      </w:r>
      <w:r w:rsidR="00595435">
        <w:rPr>
          <w:color w:val="000000"/>
          <w:sz w:val="28"/>
          <w:szCs w:val="28"/>
        </w:rPr>
        <w:t>ваний для отказа органом</w:t>
      </w:r>
      <w:r w:rsidRPr="00F06703">
        <w:rPr>
          <w:color w:val="000000"/>
          <w:sz w:val="28"/>
          <w:szCs w:val="28"/>
        </w:rPr>
        <w:t xml:space="preserve"> жилищного надзора организации, обратившейся с заявлением о внесении изменений в реестр лицензий, в связи с выявлением признаков фальсификации протокола общего собрания собственников помещений в многоквартирном доме и решений собственников и направлением  органом жилищного надзора материалов заявителя в правоохранительные органы для принятия процессуального решения (или приостановления рассмотрения заявления на срок до вынесения названного процессуального решения);</w:t>
      </w:r>
      <w:r w:rsidR="00595435">
        <w:rPr>
          <w:color w:val="000000"/>
          <w:sz w:val="28"/>
          <w:szCs w:val="28"/>
        </w:rPr>
        <w:t>\</w:t>
      </w:r>
    </w:p>
    <w:p w:rsidR="002A15D5" w:rsidRDefault="002A15D5" w:rsidP="00F06703">
      <w:pPr>
        <w:autoSpaceDE w:val="0"/>
        <w:autoSpaceDN w:val="0"/>
        <w:adjustRightInd w:val="0"/>
        <w:ind w:firstLine="540"/>
        <w:jc w:val="both"/>
        <w:rPr>
          <w:sz w:val="28"/>
          <w:szCs w:val="28"/>
        </w:rPr>
      </w:pPr>
    </w:p>
    <w:p w:rsidR="002A15D5" w:rsidRPr="00137C20" w:rsidRDefault="00595435" w:rsidP="002A15D5">
      <w:pPr>
        <w:pStyle w:val="af4"/>
        <w:ind w:left="0" w:firstLine="708"/>
        <w:jc w:val="both"/>
        <w:rPr>
          <w:sz w:val="28"/>
        </w:rPr>
      </w:pPr>
      <w:r>
        <w:rPr>
          <w:sz w:val="28"/>
          <w:szCs w:val="28"/>
        </w:rPr>
        <w:t>2</w:t>
      </w:r>
      <w:r w:rsidR="002A15D5">
        <w:rPr>
          <w:sz w:val="28"/>
          <w:szCs w:val="28"/>
        </w:rPr>
        <w:t xml:space="preserve">. </w:t>
      </w:r>
      <w:r w:rsidR="002A15D5">
        <w:rPr>
          <w:sz w:val="28"/>
        </w:rPr>
        <w:t xml:space="preserve"> </w:t>
      </w:r>
      <w:r w:rsidR="002A15D5" w:rsidRPr="00137C20">
        <w:rPr>
          <w:sz w:val="28"/>
        </w:rPr>
        <w:t xml:space="preserve">Установленные действующим законодательством требования для предоставления лицензии на осуществление предпринимательской деятельности по управлению многоквартирными домами </w:t>
      </w:r>
      <w:r w:rsidR="002A15D5">
        <w:rPr>
          <w:sz w:val="28"/>
        </w:rPr>
        <w:t xml:space="preserve">фактически </w:t>
      </w:r>
      <w:r w:rsidR="002A15D5" w:rsidRPr="00137C20">
        <w:rPr>
          <w:sz w:val="28"/>
        </w:rPr>
        <w:t>сводятся к отсутствию у руководителя такой организации судимости и решения о дисквалификации.</w:t>
      </w:r>
    </w:p>
    <w:p w:rsidR="002A15D5" w:rsidRPr="00137C20" w:rsidRDefault="002A15D5" w:rsidP="002A15D5">
      <w:pPr>
        <w:pStyle w:val="af4"/>
        <w:ind w:left="0" w:firstLine="708"/>
        <w:jc w:val="both"/>
        <w:rPr>
          <w:sz w:val="28"/>
        </w:rPr>
      </w:pPr>
      <w:r w:rsidRPr="00137C20">
        <w:rPr>
          <w:sz w:val="28"/>
        </w:rPr>
        <w:t>В тоже время процедура лишения указанной лицензии, даже при наличии грубых нарушений лицензионных требований</w:t>
      </w:r>
      <w:r>
        <w:rPr>
          <w:sz w:val="28"/>
        </w:rPr>
        <w:t>,</w:t>
      </w:r>
      <w:r w:rsidRPr="00137C20">
        <w:rPr>
          <w:sz w:val="28"/>
        </w:rPr>
        <w:t xml:space="preserve"> практически неприменима.</w:t>
      </w:r>
    </w:p>
    <w:p w:rsidR="002A15D5" w:rsidRDefault="002A15D5" w:rsidP="002A15D5">
      <w:pPr>
        <w:pStyle w:val="af4"/>
        <w:ind w:left="0" w:firstLine="708"/>
        <w:jc w:val="both"/>
        <w:rPr>
          <w:sz w:val="28"/>
        </w:rPr>
      </w:pPr>
      <w:r>
        <w:rPr>
          <w:sz w:val="28"/>
        </w:rPr>
        <w:t>Отдельные н</w:t>
      </w:r>
      <w:r w:rsidRPr="00137C20">
        <w:rPr>
          <w:sz w:val="28"/>
        </w:rPr>
        <w:t>едобросовестные руководители управляющих организаций пользуются сложившейся ситуацией</w:t>
      </w:r>
      <w:r>
        <w:rPr>
          <w:sz w:val="28"/>
        </w:rPr>
        <w:t>, уклоняясь от выполнения обязанностей по управлению многоквартирными домами надлежащим образом, при этом начисляя плату за жилищно-коммунальные услуги.</w:t>
      </w:r>
      <w:r w:rsidRPr="00137C20">
        <w:rPr>
          <w:sz w:val="28"/>
        </w:rPr>
        <w:t xml:space="preserve"> </w:t>
      </w:r>
    </w:p>
    <w:p w:rsidR="002A15D5" w:rsidRPr="002A15D5" w:rsidRDefault="002A15D5" w:rsidP="002A15D5">
      <w:pPr>
        <w:pStyle w:val="af4"/>
        <w:ind w:left="0" w:firstLine="708"/>
        <w:jc w:val="both"/>
        <w:rPr>
          <w:sz w:val="28"/>
        </w:rPr>
      </w:pPr>
      <w:r w:rsidRPr="00137C20">
        <w:rPr>
          <w:sz w:val="28"/>
        </w:rPr>
        <w:t xml:space="preserve">Учитывая изложенное, </w:t>
      </w:r>
      <w:r w:rsidRPr="002A15D5">
        <w:rPr>
          <w:sz w:val="28"/>
        </w:rPr>
        <w:t>требуется внесение изменений в действующее федеральное законодательство в части ужесточения требований к организации, претендующей на получение лицензии на такой социально значимый вид деятельности как управление многоквартирными домами, и расширить основания для лишения такой лицензии.</w:t>
      </w:r>
    </w:p>
    <w:p w:rsidR="002A15D5" w:rsidRPr="00137C20" w:rsidRDefault="00595435" w:rsidP="002A15D5">
      <w:pPr>
        <w:pStyle w:val="af4"/>
        <w:ind w:left="0" w:firstLine="708"/>
        <w:jc w:val="both"/>
        <w:rPr>
          <w:sz w:val="28"/>
        </w:rPr>
      </w:pPr>
      <w:r>
        <w:rPr>
          <w:sz w:val="28"/>
        </w:rPr>
        <w:t>3</w:t>
      </w:r>
      <w:r w:rsidR="002A15D5">
        <w:rPr>
          <w:sz w:val="28"/>
        </w:rPr>
        <w:t>. В настоящее время</w:t>
      </w:r>
      <w:r w:rsidR="002A15D5" w:rsidRPr="00304EEF">
        <w:rPr>
          <w:sz w:val="28"/>
        </w:rPr>
        <w:t xml:space="preserve"> </w:t>
      </w:r>
      <w:r w:rsidR="002A15D5" w:rsidRPr="00137C20">
        <w:rPr>
          <w:sz w:val="28"/>
        </w:rPr>
        <w:t>отсутствует правоприменительная практика</w:t>
      </w:r>
      <w:r w:rsidR="002A15D5">
        <w:rPr>
          <w:sz w:val="28"/>
        </w:rPr>
        <w:t xml:space="preserve">,                        в соответствии с которой управляющие организации (иные инициаторы общих собраний) </w:t>
      </w:r>
      <w:r w:rsidR="002A15D5" w:rsidRPr="00137C20">
        <w:rPr>
          <w:sz w:val="28"/>
        </w:rPr>
        <w:t xml:space="preserve"> </w:t>
      </w:r>
      <w:r w:rsidR="002A15D5">
        <w:rPr>
          <w:sz w:val="28"/>
        </w:rPr>
        <w:t xml:space="preserve">привлекаются к административной (уголовной) ответственности в случае </w:t>
      </w:r>
      <w:proofErr w:type="gramStart"/>
      <w:r w:rsidR="002A15D5">
        <w:rPr>
          <w:sz w:val="28"/>
        </w:rPr>
        <w:t>выявления фактов подделки решений</w:t>
      </w:r>
      <w:r w:rsidR="002A15D5" w:rsidRPr="00137C20">
        <w:rPr>
          <w:sz w:val="28"/>
        </w:rPr>
        <w:t xml:space="preserve"> собственников помещений</w:t>
      </w:r>
      <w:proofErr w:type="gramEnd"/>
      <w:r w:rsidR="002A15D5">
        <w:rPr>
          <w:sz w:val="28"/>
        </w:rPr>
        <w:t xml:space="preserve"> </w:t>
      </w:r>
      <w:r w:rsidR="002A15D5" w:rsidRPr="00137C20">
        <w:rPr>
          <w:sz w:val="28"/>
        </w:rPr>
        <w:t>в многоквартирных домах.</w:t>
      </w:r>
    </w:p>
    <w:p w:rsidR="002A15D5" w:rsidRPr="00137C20" w:rsidRDefault="002A15D5" w:rsidP="002A15D5">
      <w:pPr>
        <w:pStyle w:val="af4"/>
        <w:ind w:left="0" w:firstLine="708"/>
        <w:jc w:val="both"/>
        <w:rPr>
          <w:sz w:val="28"/>
        </w:rPr>
      </w:pPr>
      <w:r w:rsidRPr="00137C20">
        <w:rPr>
          <w:sz w:val="28"/>
        </w:rPr>
        <w:t>Для привлечения к ответственности за фальсификацию общих собраний существуют следующие препятствия:</w:t>
      </w:r>
    </w:p>
    <w:p w:rsidR="002A15D5" w:rsidRPr="00137C20" w:rsidRDefault="002A15D5" w:rsidP="002A15D5">
      <w:pPr>
        <w:pStyle w:val="af4"/>
        <w:ind w:left="0" w:firstLine="708"/>
        <w:jc w:val="both"/>
        <w:rPr>
          <w:sz w:val="28"/>
        </w:rPr>
      </w:pPr>
      <w:r w:rsidRPr="00137C20">
        <w:rPr>
          <w:sz w:val="28"/>
        </w:rPr>
        <w:t>- доказательство вины выбранной таким собранием управляющей организации (организатором собрания может быть указан любой собственник);</w:t>
      </w:r>
    </w:p>
    <w:p w:rsidR="002A15D5" w:rsidRPr="00137C20" w:rsidRDefault="002A15D5" w:rsidP="002A15D5">
      <w:pPr>
        <w:pStyle w:val="af4"/>
        <w:ind w:left="0" w:firstLine="708"/>
        <w:jc w:val="both"/>
        <w:rPr>
          <w:sz w:val="28"/>
        </w:rPr>
      </w:pPr>
      <w:r w:rsidRPr="00137C20">
        <w:rPr>
          <w:sz w:val="28"/>
        </w:rPr>
        <w:lastRenderedPageBreak/>
        <w:t>- определение место совершения нарушения (адрес многоквартирного дома, адрес организации, место предъявления протокола собрания).</w:t>
      </w:r>
    </w:p>
    <w:p w:rsidR="002A15D5" w:rsidRPr="00137C20" w:rsidRDefault="002A15D5" w:rsidP="002A15D5">
      <w:pPr>
        <w:pStyle w:val="af4"/>
        <w:ind w:left="0" w:firstLine="708"/>
        <w:jc w:val="both"/>
        <w:rPr>
          <w:sz w:val="28"/>
        </w:rPr>
      </w:pPr>
      <w:r w:rsidRPr="00137C20">
        <w:rPr>
          <w:sz w:val="28"/>
        </w:rPr>
        <w:t xml:space="preserve">Также у органов государственного жилищного надзора отсутствует возможность оперативного признания </w:t>
      </w:r>
      <w:proofErr w:type="gramStart"/>
      <w:r w:rsidRPr="00137C20">
        <w:rPr>
          <w:sz w:val="28"/>
        </w:rPr>
        <w:t>недействительными</w:t>
      </w:r>
      <w:proofErr w:type="gramEnd"/>
      <w:r w:rsidRPr="00137C20">
        <w:rPr>
          <w:sz w:val="28"/>
        </w:rPr>
        <w:t xml:space="preserve"> результатов общего собрания до </w:t>
      </w:r>
      <w:r>
        <w:rPr>
          <w:sz w:val="28"/>
        </w:rPr>
        <w:t xml:space="preserve">момента </w:t>
      </w:r>
      <w:r w:rsidRPr="00137C20">
        <w:rPr>
          <w:sz w:val="28"/>
        </w:rPr>
        <w:t>передачи многокварт</w:t>
      </w:r>
      <w:r>
        <w:rPr>
          <w:sz w:val="28"/>
        </w:rPr>
        <w:t>ирного дома организации, в случае выявления подделки решений</w:t>
      </w:r>
      <w:r w:rsidRPr="00137C20">
        <w:rPr>
          <w:sz w:val="28"/>
        </w:rPr>
        <w:t xml:space="preserve"> собственников и протокол</w:t>
      </w:r>
      <w:r>
        <w:rPr>
          <w:sz w:val="28"/>
        </w:rPr>
        <w:t>а</w:t>
      </w:r>
      <w:r w:rsidRPr="00137C20">
        <w:rPr>
          <w:sz w:val="28"/>
        </w:rPr>
        <w:t xml:space="preserve"> собрания.</w:t>
      </w:r>
    </w:p>
    <w:p w:rsidR="002A15D5" w:rsidRDefault="002A15D5" w:rsidP="002A15D5">
      <w:pPr>
        <w:pStyle w:val="af4"/>
        <w:ind w:left="0" w:firstLine="708"/>
        <w:jc w:val="both"/>
        <w:rPr>
          <w:sz w:val="28"/>
        </w:rPr>
      </w:pPr>
      <w:r w:rsidRPr="002A15D5">
        <w:rPr>
          <w:sz w:val="28"/>
        </w:rPr>
        <w:t>Учитывая изложенное, требуется внесение изменений в федеральное законодательство, позволяющих проводить общие собрания собственников помещений в многоквартирных домах только с использованием «Государственной информационной системы жилищно-коммунального хозяйства, и/или наделить органы государственного жилищного надзора правом оперативного принятия мер по недопущению передачи многоквартирного дома</w:t>
      </w:r>
      <w:r w:rsidR="0073415A">
        <w:rPr>
          <w:sz w:val="28"/>
        </w:rPr>
        <w:t xml:space="preserve"> </w:t>
      </w:r>
      <w:r w:rsidRPr="002A15D5">
        <w:rPr>
          <w:sz w:val="28"/>
        </w:rPr>
        <w:t>в управление на основании сфальсифицированного собрания собственников.</w:t>
      </w:r>
    </w:p>
    <w:p w:rsidR="0073415A" w:rsidRPr="0073415A" w:rsidRDefault="0073415A" w:rsidP="0073415A">
      <w:pPr>
        <w:widowControl w:val="0"/>
        <w:suppressAutoHyphens w:val="0"/>
        <w:spacing w:line="370" w:lineRule="exact"/>
        <w:ind w:right="20" w:firstLine="560"/>
        <w:jc w:val="both"/>
        <w:rPr>
          <w:sz w:val="28"/>
          <w:szCs w:val="28"/>
          <w:lang w:eastAsia="en-US"/>
        </w:rPr>
      </w:pPr>
      <w:r w:rsidRPr="0073415A">
        <w:rPr>
          <w:sz w:val="28"/>
          <w:szCs w:val="28"/>
          <w:lang w:eastAsia="en-US"/>
        </w:rPr>
        <w:t xml:space="preserve"> </w:t>
      </w:r>
      <w:r w:rsidR="00595435">
        <w:rPr>
          <w:sz w:val="28"/>
          <w:szCs w:val="28"/>
          <w:lang w:eastAsia="en-US"/>
        </w:rPr>
        <w:t>Так же к</w:t>
      </w:r>
      <w:r w:rsidRPr="0073415A">
        <w:rPr>
          <w:sz w:val="28"/>
          <w:szCs w:val="28"/>
          <w:lang w:eastAsia="en-US"/>
        </w:rPr>
        <w:t xml:space="preserve">омитетом подготовлена и направлена на рассмотрение в Правительство Российской Федерации концепция реформирования управления жилищным фондом, предусматривающая изменение порядка отбора управляющих организаций, а именно выбор управляющих организаций межведомственной  конкурсной комиссией посредством квалификационного отбора на основании соответствия квалификационным критериям на право управления многоквартирными домами по укрупненным территориальным лотам.  </w:t>
      </w:r>
    </w:p>
    <w:p w:rsidR="0073415A" w:rsidRDefault="0073415A" w:rsidP="002A15D5">
      <w:pPr>
        <w:pStyle w:val="af4"/>
        <w:ind w:left="0" w:firstLine="708"/>
        <w:jc w:val="both"/>
        <w:rPr>
          <w:sz w:val="28"/>
          <w:szCs w:val="28"/>
        </w:rPr>
      </w:pPr>
    </w:p>
    <w:p w:rsidR="00F06703" w:rsidRDefault="00F06703" w:rsidP="00F06703">
      <w:pPr>
        <w:rPr>
          <w:rFonts w:ascii="Calibri" w:hAnsi="Calibri"/>
          <w:sz w:val="22"/>
          <w:szCs w:val="22"/>
        </w:rPr>
      </w:pPr>
    </w:p>
    <w:p w:rsidR="0027297C" w:rsidRDefault="0027297C" w:rsidP="008E3602">
      <w:pPr>
        <w:autoSpaceDE w:val="0"/>
        <w:ind w:firstLine="709"/>
        <w:jc w:val="both"/>
        <w:rPr>
          <w:color w:val="000000"/>
          <w:sz w:val="28"/>
        </w:rPr>
      </w:pPr>
    </w:p>
    <w:p w:rsidR="006D3411" w:rsidRPr="008E3602" w:rsidRDefault="006D3411">
      <w:pPr>
        <w:pBdr>
          <w:top w:val="single" w:sz="4" w:space="1" w:color="000000"/>
          <w:left w:val="single" w:sz="4" w:space="4" w:color="000000"/>
          <w:bottom w:val="single" w:sz="4" w:space="1" w:color="000000"/>
          <w:right w:val="single" w:sz="4" w:space="4" w:color="000000"/>
        </w:pBdr>
        <w:jc w:val="center"/>
      </w:pPr>
      <w:r w:rsidRPr="008E3602">
        <w:rPr>
          <w:bCs/>
          <w:sz w:val="32"/>
          <w:szCs w:val="32"/>
        </w:rPr>
        <w:t>Приложения</w:t>
      </w:r>
    </w:p>
    <w:p w:rsidR="00192C48" w:rsidRDefault="00192C48"/>
    <w:p w:rsidR="0041171F" w:rsidRDefault="0041171F"/>
    <w:p w:rsidR="00F06703" w:rsidRDefault="00F06703">
      <w:pPr>
        <w:rPr>
          <w:sz w:val="28"/>
        </w:rPr>
      </w:pPr>
    </w:p>
    <w:p w:rsidR="00192C48" w:rsidRPr="00192C48" w:rsidRDefault="00200AED">
      <w:pPr>
        <w:rPr>
          <w:sz w:val="28"/>
        </w:rPr>
      </w:pPr>
      <w:r>
        <w:rPr>
          <w:sz w:val="28"/>
        </w:rPr>
        <w:t>П</w:t>
      </w:r>
      <w:r w:rsidR="00A8482F">
        <w:rPr>
          <w:sz w:val="28"/>
        </w:rPr>
        <w:t>редседател</w:t>
      </w:r>
      <w:r>
        <w:rPr>
          <w:sz w:val="28"/>
        </w:rPr>
        <w:t>ь</w:t>
      </w:r>
      <w:r w:rsidR="00192C48" w:rsidRPr="00192C48">
        <w:rPr>
          <w:sz w:val="28"/>
        </w:rPr>
        <w:t xml:space="preserve"> комитета государственного </w:t>
      </w:r>
    </w:p>
    <w:p w:rsidR="00192C48" w:rsidRPr="00192C48" w:rsidRDefault="00192C48">
      <w:pPr>
        <w:rPr>
          <w:sz w:val="28"/>
        </w:rPr>
      </w:pPr>
      <w:r w:rsidRPr="00192C48">
        <w:rPr>
          <w:sz w:val="28"/>
        </w:rPr>
        <w:t xml:space="preserve">жилищного надзора и контроля </w:t>
      </w:r>
    </w:p>
    <w:p w:rsidR="00192C48" w:rsidRPr="00192C48" w:rsidRDefault="00876DC2">
      <w:pPr>
        <w:rPr>
          <w:sz w:val="28"/>
        </w:rPr>
      </w:pPr>
      <w:r>
        <w:rPr>
          <w:sz w:val="28"/>
        </w:rPr>
        <w:t>Ленинградской области</w:t>
      </w:r>
      <w:r>
        <w:rPr>
          <w:sz w:val="28"/>
        </w:rPr>
        <w:tab/>
      </w:r>
      <w:r>
        <w:rPr>
          <w:sz w:val="28"/>
        </w:rPr>
        <w:tab/>
      </w:r>
      <w:r w:rsidR="00192C48" w:rsidRPr="00192C48">
        <w:rPr>
          <w:sz w:val="28"/>
        </w:rPr>
        <w:tab/>
      </w:r>
      <w:r w:rsidR="00192C48" w:rsidRPr="00192C48">
        <w:rPr>
          <w:sz w:val="28"/>
        </w:rPr>
        <w:tab/>
      </w:r>
      <w:r w:rsidR="00192C48" w:rsidRPr="00192C48">
        <w:rPr>
          <w:sz w:val="28"/>
        </w:rPr>
        <w:tab/>
      </w:r>
      <w:r w:rsidR="00192C48" w:rsidRPr="00192C48">
        <w:rPr>
          <w:sz w:val="28"/>
        </w:rPr>
        <w:tab/>
      </w:r>
      <w:r w:rsidR="00192C48" w:rsidRPr="00192C48">
        <w:rPr>
          <w:sz w:val="28"/>
        </w:rPr>
        <w:tab/>
      </w:r>
      <w:proofErr w:type="spellStart"/>
      <w:r>
        <w:rPr>
          <w:sz w:val="28"/>
        </w:rPr>
        <w:t>М.С.Василенко</w:t>
      </w:r>
      <w:proofErr w:type="spellEnd"/>
    </w:p>
    <w:sectPr w:rsidR="00192C48" w:rsidRPr="00192C48" w:rsidSect="00FC2EDF">
      <w:headerReference w:type="default" r:id="rId8"/>
      <w:footerReference w:type="even" r:id="rId9"/>
      <w:footerReference w:type="default" r:id="rId10"/>
      <w:headerReference w:type="first" r:id="rId11"/>
      <w:footerReference w:type="first" r:id="rId12"/>
      <w:pgSz w:w="11906" w:h="16838"/>
      <w:pgMar w:top="709" w:right="567" w:bottom="1134" w:left="1134"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32" w:rsidRDefault="00095A32">
      <w:r>
        <w:separator/>
      </w:r>
    </w:p>
  </w:endnote>
  <w:endnote w:type="continuationSeparator" w:id="0">
    <w:p w:rsidR="00095A32" w:rsidRDefault="0009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pPr>
      <w:pStyle w:val="ac"/>
      <w:jc w:val="center"/>
    </w:pPr>
    <w:r>
      <w:fldChar w:fldCharType="begin"/>
    </w:r>
    <w:r>
      <w:instrText xml:space="preserve"> PAGE </w:instrText>
    </w:r>
    <w:r>
      <w:fldChar w:fldCharType="separate"/>
    </w:r>
    <w:r w:rsidR="00E52B44">
      <w:rPr>
        <w:noProof/>
      </w:rPr>
      <w:t>1</w:t>
    </w:r>
    <w:r>
      <w:fldChar w:fldCharType="end"/>
    </w:r>
  </w:p>
  <w:p w:rsidR="006D3411" w:rsidRDefault="006D341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32" w:rsidRDefault="00095A32">
      <w:r>
        <w:separator/>
      </w:r>
    </w:p>
  </w:footnote>
  <w:footnote w:type="continuationSeparator" w:id="0">
    <w:p w:rsidR="00095A32" w:rsidRDefault="00095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val="0"/>
        <w:bCs w:val="0"/>
        <w:sz w:val="28"/>
        <w:szCs w:val="28"/>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hint="default"/>
        <w:sz w:val="28"/>
        <w:szCs w:val="28"/>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6"/>
    <w:multiLevelType w:val="singleLevel"/>
    <w:tmpl w:val="07C090DC"/>
    <w:name w:val="WW8Num6"/>
    <w:lvl w:ilvl="0">
      <w:start w:val="1"/>
      <w:numFmt w:val="decimal"/>
      <w:lvlText w:val="%1."/>
      <w:lvlJc w:val="left"/>
      <w:pPr>
        <w:tabs>
          <w:tab w:val="num" w:pos="0"/>
        </w:tabs>
        <w:ind w:left="1069" w:hanging="360"/>
      </w:pPr>
      <w:rPr>
        <w:rFonts w:ascii="Symbol" w:hAnsi="Symbol" w:cs="Symbol" w:hint="default"/>
        <w:b/>
        <w:bCs/>
        <w:sz w:val="28"/>
        <w:szCs w:val="28"/>
      </w:r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hint="default"/>
        <w:sz w:val="28"/>
        <w:szCs w:val="28"/>
      </w:rPr>
    </w:lvl>
  </w:abstractNum>
  <w:abstractNum w:abstractNumId="7">
    <w:nsid w:val="3AA041AF"/>
    <w:multiLevelType w:val="hybridMultilevel"/>
    <w:tmpl w:val="4F5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D60817"/>
    <w:multiLevelType w:val="multilevel"/>
    <w:tmpl w:val="3008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2"/>
    <w:rsid w:val="00004B3C"/>
    <w:rsid w:val="00004BFF"/>
    <w:rsid w:val="00014204"/>
    <w:rsid w:val="00033CCB"/>
    <w:rsid w:val="00064903"/>
    <w:rsid w:val="00076180"/>
    <w:rsid w:val="00091123"/>
    <w:rsid w:val="00091DF4"/>
    <w:rsid w:val="00095A32"/>
    <w:rsid w:val="000A3814"/>
    <w:rsid w:val="000D0A22"/>
    <w:rsid w:val="000D7BB4"/>
    <w:rsid w:val="000F18A7"/>
    <w:rsid w:val="00121C7A"/>
    <w:rsid w:val="001422B7"/>
    <w:rsid w:val="0019008F"/>
    <w:rsid w:val="00192C48"/>
    <w:rsid w:val="001B3596"/>
    <w:rsid w:val="001B5645"/>
    <w:rsid w:val="001C5576"/>
    <w:rsid w:val="001D22C0"/>
    <w:rsid w:val="00200AED"/>
    <w:rsid w:val="00237F1E"/>
    <w:rsid w:val="00241591"/>
    <w:rsid w:val="00253F35"/>
    <w:rsid w:val="00254981"/>
    <w:rsid w:val="0026146D"/>
    <w:rsid w:val="0027297C"/>
    <w:rsid w:val="00291D8A"/>
    <w:rsid w:val="002A15D5"/>
    <w:rsid w:val="002C24A9"/>
    <w:rsid w:val="002C34E1"/>
    <w:rsid w:val="002C6E52"/>
    <w:rsid w:val="002F0B6D"/>
    <w:rsid w:val="003412D9"/>
    <w:rsid w:val="0035182A"/>
    <w:rsid w:val="00384BD7"/>
    <w:rsid w:val="00396A50"/>
    <w:rsid w:val="00397FCB"/>
    <w:rsid w:val="003C6B98"/>
    <w:rsid w:val="00405570"/>
    <w:rsid w:val="0041171F"/>
    <w:rsid w:val="00437445"/>
    <w:rsid w:val="00461CBF"/>
    <w:rsid w:val="00483A65"/>
    <w:rsid w:val="004962F5"/>
    <w:rsid w:val="004A4CDF"/>
    <w:rsid w:val="004B0BC4"/>
    <w:rsid w:val="004C36B4"/>
    <w:rsid w:val="004C3D2F"/>
    <w:rsid w:val="004D50B7"/>
    <w:rsid w:val="004F02CD"/>
    <w:rsid w:val="004F74D6"/>
    <w:rsid w:val="005008A8"/>
    <w:rsid w:val="00505D9A"/>
    <w:rsid w:val="00527096"/>
    <w:rsid w:val="00550D2E"/>
    <w:rsid w:val="00584CA4"/>
    <w:rsid w:val="0058685B"/>
    <w:rsid w:val="005932DB"/>
    <w:rsid w:val="00595435"/>
    <w:rsid w:val="005A26FD"/>
    <w:rsid w:val="005D70AC"/>
    <w:rsid w:val="005E3452"/>
    <w:rsid w:val="005E51EC"/>
    <w:rsid w:val="005E55CA"/>
    <w:rsid w:val="005F17DE"/>
    <w:rsid w:val="006043F2"/>
    <w:rsid w:val="006045CC"/>
    <w:rsid w:val="00621595"/>
    <w:rsid w:val="00694CC8"/>
    <w:rsid w:val="00696D30"/>
    <w:rsid w:val="006A1158"/>
    <w:rsid w:val="006B6375"/>
    <w:rsid w:val="006D3411"/>
    <w:rsid w:val="006E5BC6"/>
    <w:rsid w:val="007040F1"/>
    <w:rsid w:val="0073415A"/>
    <w:rsid w:val="00755C22"/>
    <w:rsid w:val="00756914"/>
    <w:rsid w:val="00771050"/>
    <w:rsid w:val="00771D83"/>
    <w:rsid w:val="007910F5"/>
    <w:rsid w:val="007A3332"/>
    <w:rsid w:val="007C6F10"/>
    <w:rsid w:val="007D1188"/>
    <w:rsid w:val="007D404F"/>
    <w:rsid w:val="007E39F3"/>
    <w:rsid w:val="007F3539"/>
    <w:rsid w:val="007F66FF"/>
    <w:rsid w:val="008031BD"/>
    <w:rsid w:val="00804C45"/>
    <w:rsid w:val="00805A8F"/>
    <w:rsid w:val="00813183"/>
    <w:rsid w:val="00842BFE"/>
    <w:rsid w:val="0087131A"/>
    <w:rsid w:val="00876DC2"/>
    <w:rsid w:val="00882B9E"/>
    <w:rsid w:val="008B0C6C"/>
    <w:rsid w:val="008B2664"/>
    <w:rsid w:val="008B34C9"/>
    <w:rsid w:val="008E3602"/>
    <w:rsid w:val="00914A0E"/>
    <w:rsid w:val="009340A2"/>
    <w:rsid w:val="00936CE3"/>
    <w:rsid w:val="009501CE"/>
    <w:rsid w:val="009B2B4F"/>
    <w:rsid w:val="009C1225"/>
    <w:rsid w:val="009C2430"/>
    <w:rsid w:val="009C28AF"/>
    <w:rsid w:val="009E143A"/>
    <w:rsid w:val="009E544C"/>
    <w:rsid w:val="00A22BC7"/>
    <w:rsid w:val="00A3173C"/>
    <w:rsid w:val="00A6121A"/>
    <w:rsid w:val="00A74771"/>
    <w:rsid w:val="00A8482F"/>
    <w:rsid w:val="00A9616C"/>
    <w:rsid w:val="00A96B0F"/>
    <w:rsid w:val="00AE2BCA"/>
    <w:rsid w:val="00B536DC"/>
    <w:rsid w:val="00B55ACE"/>
    <w:rsid w:val="00B81C1C"/>
    <w:rsid w:val="00B87801"/>
    <w:rsid w:val="00BA52D4"/>
    <w:rsid w:val="00BC5E81"/>
    <w:rsid w:val="00C26F48"/>
    <w:rsid w:val="00C37BDA"/>
    <w:rsid w:val="00C82720"/>
    <w:rsid w:val="00C8796D"/>
    <w:rsid w:val="00C966EA"/>
    <w:rsid w:val="00C96CFF"/>
    <w:rsid w:val="00CB359D"/>
    <w:rsid w:val="00CE115B"/>
    <w:rsid w:val="00CE48EA"/>
    <w:rsid w:val="00D05F30"/>
    <w:rsid w:val="00D47EFD"/>
    <w:rsid w:val="00D604D9"/>
    <w:rsid w:val="00D67167"/>
    <w:rsid w:val="00D7015F"/>
    <w:rsid w:val="00DA31D1"/>
    <w:rsid w:val="00DF690C"/>
    <w:rsid w:val="00E277E5"/>
    <w:rsid w:val="00E52B44"/>
    <w:rsid w:val="00E54439"/>
    <w:rsid w:val="00E6218C"/>
    <w:rsid w:val="00EB0FE9"/>
    <w:rsid w:val="00EC267D"/>
    <w:rsid w:val="00EC6E65"/>
    <w:rsid w:val="00ED37E1"/>
    <w:rsid w:val="00EE1313"/>
    <w:rsid w:val="00EE1B4E"/>
    <w:rsid w:val="00F013E6"/>
    <w:rsid w:val="00F06703"/>
    <w:rsid w:val="00F23E92"/>
    <w:rsid w:val="00F456FA"/>
    <w:rsid w:val="00F47E12"/>
    <w:rsid w:val="00F622BA"/>
    <w:rsid w:val="00F7532A"/>
    <w:rsid w:val="00F76258"/>
    <w:rsid w:val="00F8101E"/>
    <w:rsid w:val="00F87140"/>
    <w:rsid w:val="00FA11CD"/>
    <w:rsid w:val="00FB3C04"/>
    <w:rsid w:val="00FC2EDF"/>
    <w:rsid w:val="00FD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2z0">
    <w:name w:val="WW8Num2z0"/>
    <w:rPr>
      <w:rFonts w:ascii="Times New Roman" w:hAnsi="Times New Roman" w:cs="Times New Roman"/>
      <w:b w:val="0"/>
      <w:bCs w:val="0"/>
      <w:sz w:val="28"/>
      <w:szCs w:val="28"/>
    </w:rPr>
  </w:style>
  <w:style w:type="character" w:customStyle="1" w:styleId="WW8Num3z0">
    <w:name w:val="WW8Num3z0"/>
    <w:rPr>
      <w:rFonts w:ascii="Symbol" w:hAnsi="Symbol" w:cs="Symbol" w:hint="default"/>
    </w:rPr>
  </w:style>
  <w:style w:type="character" w:customStyle="1" w:styleId="WW8Num4z0">
    <w:name w:val="WW8Num4z0"/>
    <w:rPr>
      <w:rFonts w:hint="default"/>
      <w:b/>
      <w:bCs/>
      <w:color w:val="000000"/>
      <w:sz w:val="28"/>
      <w:szCs w:val="28"/>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b/>
      <w:bCs/>
      <w:sz w:val="28"/>
      <w:szCs w:val="28"/>
    </w:rPr>
  </w:style>
  <w:style w:type="character" w:customStyle="1" w:styleId="WW8Num7z0">
    <w:name w:val="WW8Num7z0"/>
    <w:rPr>
      <w:rFonts w:hint="default"/>
      <w:sz w:val="28"/>
      <w:szCs w:val="28"/>
    </w:rPr>
  </w:style>
  <w:style w:type="character" w:customStyle="1" w:styleId="WW8Num8z0">
    <w:name w:val="WW8Num8z0"/>
    <w:rPr>
      <w:rFonts w:ascii="Symbol" w:hAnsi="Symbol" w:cs="Symbol" w:hint="default"/>
      <w:sz w:val="28"/>
      <w:szCs w:val="2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4"/>
      <w:szCs w:val="24"/>
    </w:rPr>
  </w:style>
  <w:style w:type="character" w:customStyle="1" w:styleId="a4">
    <w:name w:val="Нижний колонтитул Знак"/>
    <w:rPr>
      <w:rFonts w:ascii="Times New Roman" w:eastAsia="Times New Roman" w:hAnsi="Times New Roman" w:cs="Times New Roman"/>
      <w:sz w:val="24"/>
      <w:szCs w:val="24"/>
    </w:rPr>
  </w:style>
  <w:style w:type="character" w:customStyle="1" w:styleId="a5">
    <w:name w:val="Текст выноски Знак"/>
    <w:rPr>
      <w:rFonts w:ascii="Tahoma" w:eastAsia="Times New Roman" w:hAnsi="Tahoma" w:cs="Tahoma"/>
      <w:sz w:val="16"/>
      <w:szCs w:val="16"/>
    </w:rPr>
  </w:style>
  <w:style w:type="character" w:customStyle="1" w:styleId="a6">
    <w:name w:val="Абзац списка Знак"/>
    <w:rPr>
      <w:rFonts w:eastAsia="Times New Roman"/>
      <w:sz w:val="22"/>
      <w:szCs w:val="22"/>
    </w:rPr>
  </w:style>
  <w:style w:type="character" w:styleId="a7">
    <w:name w:val="Strong"/>
    <w:qFormat/>
    <w:rPr>
      <w:b/>
      <w:bCs/>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style>
  <w:style w:type="paragraph" w:styleId="ac">
    <w:name w:val="footer"/>
    <w:basedOn w:val="a"/>
  </w:style>
  <w:style w:type="paragraph" w:styleId="ad">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b/>
      <w:bCs/>
      <w:sz w:val="28"/>
      <w:szCs w:val="28"/>
      <w:lang w:eastAsia="ar-SA"/>
    </w:rPr>
  </w:style>
  <w:style w:type="paragraph" w:styleId="ae">
    <w:name w:val="List Paragraph"/>
    <w:basedOn w:val="a"/>
    <w:qFormat/>
    <w:pPr>
      <w:spacing w:after="200" w:line="276" w:lineRule="auto"/>
      <w:ind w:left="720"/>
    </w:pPr>
    <w:rPr>
      <w:rFonts w:ascii="Calibri" w:hAnsi="Calibri" w:cs="Calibri"/>
      <w:sz w:val="22"/>
      <w:szCs w:val="22"/>
      <w:lang w:val="x-none"/>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
    <w:name w:val="Normal (Web)"/>
    <w:basedOn w:val="a"/>
    <w:pPr>
      <w:spacing w:before="280" w:after="28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customStyle="1" w:styleId="2">
    <w:name w:val="Основной текст (2)_"/>
    <w:rsid w:val="00CE115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CE11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
    <w:rsid w:val="00CE115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2">
    <w:name w:val="Hyperlink"/>
    <w:basedOn w:val="a0"/>
    <w:uiPriority w:val="99"/>
    <w:semiHidden/>
    <w:unhideWhenUsed/>
    <w:rsid w:val="00F06703"/>
    <w:rPr>
      <w:color w:val="0000FF"/>
      <w:u w:val="single"/>
    </w:rPr>
  </w:style>
  <w:style w:type="paragraph" w:styleId="af3">
    <w:name w:val="No Spacing"/>
    <w:uiPriority w:val="1"/>
    <w:qFormat/>
    <w:rsid w:val="004F74D6"/>
    <w:rPr>
      <w:rFonts w:ascii="Calibri" w:eastAsia="Calibri" w:hAnsi="Calibri"/>
      <w:sz w:val="22"/>
      <w:szCs w:val="22"/>
      <w:lang w:eastAsia="en-US"/>
    </w:rPr>
  </w:style>
  <w:style w:type="paragraph" w:styleId="af4">
    <w:name w:val="Body Text Indent"/>
    <w:basedOn w:val="a"/>
    <w:link w:val="af5"/>
    <w:uiPriority w:val="99"/>
    <w:unhideWhenUsed/>
    <w:rsid w:val="002A15D5"/>
    <w:pPr>
      <w:spacing w:after="120"/>
      <w:ind w:left="283"/>
    </w:pPr>
  </w:style>
  <w:style w:type="character" w:customStyle="1" w:styleId="af5">
    <w:name w:val="Основной текст с отступом Знак"/>
    <w:basedOn w:val="a0"/>
    <w:link w:val="af4"/>
    <w:uiPriority w:val="99"/>
    <w:rsid w:val="002A15D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2z0">
    <w:name w:val="WW8Num2z0"/>
    <w:rPr>
      <w:rFonts w:ascii="Times New Roman" w:hAnsi="Times New Roman" w:cs="Times New Roman"/>
      <w:b w:val="0"/>
      <w:bCs w:val="0"/>
      <w:sz w:val="28"/>
      <w:szCs w:val="28"/>
    </w:rPr>
  </w:style>
  <w:style w:type="character" w:customStyle="1" w:styleId="WW8Num3z0">
    <w:name w:val="WW8Num3z0"/>
    <w:rPr>
      <w:rFonts w:ascii="Symbol" w:hAnsi="Symbol" w:cs="Symbol" w:hint="default"/>
    </w:rPr>
  </w:style>
  <w:style w:type="character" w:customStyle="1" w:styleId="WW8Num4z0">
    <w:name w:val="WW8Num4z0"/>
    <w:rPr>
      <w:rFonts w:hint="default"/>
      <w:b/>
      <w:bCs/>
      <w:color w:val="000000"/>
      <w:sz w:val="28"/>
      <w:szCs w:val="28"/>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b/>
      <w:bCs/>
      <w:sz w:val="28"/>
      <w:szCs w:val="28"/>
    </w:rPr>
  </w:style>
  <w:style w:type="character" w:customStyle="1" w:styleId="WW8Num7z0">
    <w:name w:val="WW8Num7z0"/>
    <w:rPr>
      <w:rFonts w:hint="default"/>
      <w:sz w:val="28"/>
      <w:szCs w:val="28"/>
    </w:rPr>
  </w:style>
  <w:style w:type="character" w:customStyle="1" w:styleId="WW8Num8z0">
    <w:name w:val="WW8Num8z0"/>
    <w:rPr>
      <w:rFonts w:ascii="Symbol" w:hAnsi="Symbol" w:cs="Symbol" w:hint="default"/>
      <w:sz w:val="28"/>
      <w:szCs w:val="2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4"/>
      <w:szCs w:val="24"/>
    </w:rPr>
  </w:style>
  <w:style w:type="character" w:customStyle="1" w:styleId="a4">
    <w:name w:val="Нижний колонтитул Знак"/>
    <w:rPr>
      <w:rFonts w:ascii="Times New Roman" w:eastAsia="Times New Roman" w:hAnsi="Times New Roman" w:cs="Times New Roman"/>
      <w:sz w:val="24"/>
      <w:szCs w:val="24"/>
    </w:rPr>
  </w:style>
  <w:style w:type="character" w:customStyle="1" w:styleId="a5">
    <w:name w:val="Текст выноски Знак"/>
    <w:rPr>
      <w:rFonts w:ascii="Tahoma" w:eastAsia="Times New Roman" w:hAnsi="Tahoma" w:cs="Tahoma"/>
      <w:sz w:val="16"/>
      <w:szCs w:val="16"/>
    </w:rPr>
  </w:style>
  <w:style w:type="character" w:customStyle="1" w:styleId="a6">
    <w:name w:val="Абзац списка Знак"/>
    <w:rPr>
      <w:rFonts w:eastAsia="Times New Roman"/>
      <w:sz w:val="22"/>
      <w:szCs w:val="22"/>
    </w:rPr>
  </w:style>
  <w:style w:type="character" w:styleId="a7">
    <w:name w:val="Strong"/>
    <w:qFormat/>
    <w:rPr>
      <w:b/>
      <w:bCs/>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style>
  <w:style w:type="paragraph" w:styleId="ac">
    <w:name w:val="footer"/>
    <w:basedOn w:val="a"/>
  </w:style>
  <w:style w:type="paragraph" w:styleId="ad">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b/>
      <w:bCs/>
      <w:sz w:val="28"/>
      <w:szCs w:val="28"/>
      <w:lang w:eastAsia="ar-SA"/>
    </w:rPr>
  </w:style>
  <w:style w:type="paragraph" w:styleId="ae">
    <w:name w:val="List Paragraph"/>
    <w:basedOn w:val="a"/>
    <w:qFormat/>
    <w:pPr>
      <w:spacing w:after="200" w:line="276" w:lineRule="auto"/>
      <w:ind w:left="720"/>
    </w:pPr>
    <w:rPr>
      <w:rFonts w:ascii="Calibri" w:hAnsi="Calibri" w:cs="Calibri"/>
      <w:sz w:val="22"/>
      <w:szCs w:val="22"/>
      <w:lang w:val="x-none"/>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
    <w:name w:val="Normal (Web)"/>
    <w:basedOn w:val="a"/>
    <w:pPr>
      <w:spacing w:before="280" w:after="28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customStyle="1" w:styleId="2">
    <w:name w:val="Основной текст (2)_"/>
    <w:rsid w:val="00CE115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CE11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
    <w:rsid w:val="00CE115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2">
    <w:name w:val="Hyperlink"/>
    <w:basedOn w:val="a0"/>
    <w:uiPriority w:val="99"/>
    <w:semiHidden/>
    <w:unhideWhenUsed/>
    <w:rsid w:val="00F06703"/>
    <w:rPr>
      <w:color w:val="0000FF"/>
      <w:u w:val="single"/>
    </w:rPr>
  </w:style>
  <w:style w:type="paragraph" w:styleId="af3">
    <w:name w:val="No Spacing"/>
    <w:uiPriority w:val="1"/>
    <w:qFormat/>
    <w:rsid w:val="004F74D6"/>
    <w:rPr>
      <w:rFonts w:ascii="Calibri" w:eastAsia="Calibri" w:hAnsi="Calibri"/>
      <w:sz w:val="22"/>
      <w:szCs w:val="22"/>
      <w:lang w:eastAsia="en-US"/>
    </w:rPr>
  </w:style>
  <w:style w:type="paragraph" w:styleId="af4">
    <w:name w:val="Body Text Indent"/>
    <w:basedOn w:val="a"/>
    <w:link w:val="af5"/>
    <w:uiPriority w:val="99"/>
    <w:unhideWhenUsed/>
    <w:rsid w:val="002A15D5"/>
    <w:pPr>
      <w:spacing w:after="120"/>
      <w:ind w:left="283"/>
    </w:pPr>
  </w:style>
  <w:style w:type="character" w:customStyle="1" w:styleId="af5">
    <w:name w:val="Основной текст с отступом Знак"/>
    <w:basedOn w:val="a0"/>
    <w:link w:val="af4"/>
    <w:uiPriority w:val="99"/>
    <w:rsid w:val="002A15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2446">
      <w:bodyDiv w:val="1"/>
      <w:marLeft w:val="0"/>
      <w:marRight w:val="0"/>
      <w:marTop w:val="0"/>
      <w:marBottom w:val="0"/>
      <w:divBdr>
        <w:top w:val="none" w:sz="0" w:space="0" w:color="auto"/>
        <w:left w:val="none" w:sz="0" w:space="0" w:color="auto"/>
        <w:bottom w:val="none" w:sz="0" w:space="0" w:color="auto"/>
        <w:right w:val="none" w:sz="0" w:space="0" w:color="auto"/>
      </w:divBdr>
    </w:div>
    <w:div w:id="631785797">
      <w:bodyDiv w:val="1"/>
      <w:marLeft w:val="0"/>
      <w:marRight w:val="0"/>
      <w:marTop w:val="0"/>
      <w:marBottom w:val="0"/>
      <w:divBdr>
        <w:top w:val="none" w:sz="0" w:space="0" w:color="auto"/>
        <w:left w:val="none" w:sz="0" w:space="0" w:color="auto"/>
        <w:bottom w:val="none" w:sz="0" w:space="0" w:color="auto"/>
        <w:right w:val="none" w:sz="0" w:space="0" w:color="auto"/>
      </w:divBdr>
    </w:div>
    <w:div w:id="935207002">
      <w:bodyDiv w:val="1"/>
      <w:marLeft w:val="0"/>
      <w:marRight w:val="0"/>
      <w:marTop w:val="0"/>
      <w:marBottom w:val="0"/>
      <w:divBdr>
        <w:top w:val="none" w:sz="0" w:space="0" w:color="auto"/>
        <w:left w:val="none" w:sz="0" w:space="0" w:color="auto"/>
        <w:bottom w:val="none" w:sz="0" w:space="0" w:color="auto"/>
        <w:right w:val="none" w:sz="0" w:space="0" w:color="auto"/>
      </w:divBdr>
    </w:div>
    <w:div w:id="1447116180">
      <w:bodyDiv w:val="1"/>
      <w:marLeft w:val="0"/>
      <w:marRight w:val="0"/>
      <w:marTop w:val="0"/>
      <w:marBottom w:val="0"/>
      <w:divBdr>
        <w:top w:val="none" w:sz="0" w:space="0" w:color="auto"/>
        <w:left w:val="none" w:sz="0" w:space="0" w:color="auto"/>
        <w:bottom w:val="none" w:sz="0" w:space="0" w:color="auto"/>
        <w:right w:val="none" w:sz="0" w:space="0" w:color="auto"/>
      </w:divBdr>
    </w:div>
    <w:div w:id="1883860498">
      <w:bodyDiv w:val="1"/>
      <w:marLeft w:val="0"/>
      <w:marRight w:val="0"/>
      <w:marTop w:val="0"/>
      <w:marBottom w:val="0"/>
      <w:divBdr>
        <w:top w:val="none" w:sz="0" w:space="0" w:color="auto"/>
        <w:left w:val="none" w:sz="0" w:space="0" w:color="auto"/>
        <w:bottom w:val="none" w:sz="0" w:space="0" w:color="auto"/>
        <w:right w:val="none" w:sz="0" w:space="0" w:color="auto"/>
      </w:divBdr>
      <w:divsChild>
        <w:div w:id="878931428">
          <w:marLeft w:val="0"/>
          <w:marRight w:val="0"/>
          <w:marTop w:val="0"/>
          <w:marBottom w:val="0"/>
          <w:divBdr>
            <w:top w:val="none" w:sz="0" w:space="0" w:color="auto"/>
            <w:left w:val="none" w:sz="0" w:space="0" w:color="auto"/>
            <w:bottom w:val="none" w:sz="0" w:space="0" w:color="auto"/>
            <w:right w:val="none" w:sz="0" w:space="0" w:color="auto"/>
          </w:divBdr>
          <w:divsChild>
            <w:div w:id="1654020647">
              <w:marLeft w:val="0"/>
              <w:marRight w:val="0"/>
              <w:marTop w:val="0"/>
              <w:marBottom w:val="0"/>
              <w:divBdr>
                <w:top w:val="none" w:sz="0" w:space="0" w:color="auto"/>
                <w:left w:val="none" w:sz="0" w:space="0" w:color="auto"/>
                <w:bottom w:val="none" w:sz="0" w:space="0" w:color="auto"/>
                <w:right w:val="none" w:sz="0" w:space="0" w:color="auto"/>
              </w:divBdr>
              <w:divsChild>
                <w:div w:id="1356268717">
                  <w:marLeft w:val="0"/>
                  <w:marRight w:val="0"/>
                  <w:marTop w:val="0"/>
                  <w:marBottom w:val="0"/>
                  <w:divBdr>
                    <w:top w:val="none" w:sz="0" w:space="0" w:color="auto"/>
                    <w:left w:val="none" w:sz="0" w:space="0" w:color="auto"/>
                    <w:bottom w:val="none" w:sz="0" w:space="0" w:color="auto"/>
                    <w:right w:val="none" w:sz="0" w:space="0" w:color="auto"/>
                  </w:divBdr>
                  <w:divsChild>
                    <w:div w:id="1866282440">
                      <w:marLeft w:val="0"/>
                      <w:marRight w:val="0"/>
                      <w:marTop w:val="0"/>
                      <w:marBottom w:val="0"/>
                      <w:divBdr>
                        <w:top w:val="none" w:sz="0" w:space="0" w:color="auto"/>
                        <w:left w:val="none" w:sz="0" w:space="0" w:color="auto"/>
                        <w:bottom w:val="none" w:sz="0" w:space="0" w:color="auto"/>
                        <w:right w:val="none" w:sz="0" w:space="0" w:color="auto"/>
                      </w:divBdr>
                      <w:divsChild>
                        <w:div w:id="1577089319">
                          <w:marLeft w:val="0"/>
                          <w:marRight w:val="0"/>
                          <w:marTop w:val="0"/>
                          <w:marBottom w:val="0"/>
                          <w:divBdr>
                            <w:top w:val="none" w:sz="0" w:space="0" w:color="auto"/>
                            <w:left w:val="none" w:sz="0" w:space="0" w:color="auto"/>
                            <w:bottom w:val="none" w:sz="0" w:space="0" w:color="auto"/>
                            <w:right w:val="none" w:sz="0" w:space="0" w:color="auto"/>
                          </w:divBdr>
                          <w:divsChild>
                            <w:div w:id="16167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Викторовна Авляханова</dc:creator>
  <cp:lastModifiedBy>Дарья Владимировна Хазанова</cp:lastModifiedBy>
  <cp:revision>2</cp:revision>
  <cp:lastPrinted>2023-03-10T11:47:00Z</cp:lastPrinted>
  <dcterms:created xsi:type="dcterms:W3CDTF">2023-03-28T10:01:00Z</dcterms:created>
  <dcterms:modified xsi:type="dcterms:W3CDTF">2023-03-28T10:01:00Z</dcterms:modified>
</cp:coreProperties>
</file>