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47" w:rsidRPr="00875A69" w:rsidRDefault="002C2047" w:rsidP="0051143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434">
        <w:rPr>
          <w:rFonts w:ascii="Times New Roman" w:hAnsi="Times New Roman" w:cs="Times New Roman"/>
          <w:sz w:val="28"/>
          <w:szCs w:val="28"/>
          <w:highlight w:val="lightGray"/>
        </w:rPr>
        <w:t>Проверочный лист соблюдения лицензионных требований</w:t>
      </w:r>
      <w:r w:rsidR="00415897" w:rsidRPr="0051143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511434">
        <w:rPr>
          <w:rFonts w:ascii="Times New Roman" w:hAnsi="Times New Roman" w:cs="Times New Roman"/>
          <w:sz w:val="28"/>
          <w:szCs w:val="28"/>
          <w:highlight w:val="lightGray"/>
        </w:rPr>
        <w:t>к</w:t>
      </w:r>
      <w:r w:rsidR="00415897" w:rsidRPr="0051143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511434">
        <w:rPr>
          <w:rFonts w:ascii="Times New Roman" w:hAnsi="Times New Roman" w:cs="Times New Roman"/>
          <w:sz w:val="28"/>
          <w:szCs w:val="28"/>
          <w:highlight w:val="lightGray"/>
        </w:rPr>
        <w:t>раскрытию информации о деятельности по управлению многоквартирным домом</w:t>
      </w:r>
    </w:p>
    <w:p w:rsidR="002C2047" w:rsidRPr="00875A69" w:rsidRDefault="002C2047" w:rsidP="002C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DA" w:rsidRPr="00875A69" w:rsidRDefault="008D03DA" w:rsidP="008D03DA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 w:rsidRPr="00875A69">
        <w:rPr>
          <w:rFonts w:ascii="Times New Roman" w:hAnsi="Times New Roman"/>
          <w:sz w:val="28"/>
          <w:szCs w:val="28"/>
        </w:rPr>
        <w:t>КОМИТЕТ ГОСУДАРСТВЕННОГО ЖИЛИЩНОГО НАДЗОРА И КОНТРОЛЯ ЛЕНИНГРАДСКОЙ ОБЛАСТИ</w:t>
      </w:r>
    </w:p>
    <w:p w:rsidR="008D03DA" w:rsidRPr="00875A69" w:rsidRDefault="008D03DA" w:rsidP="008D03DA">
      <w:pPr>
        <w:spacing w:after="0" w:line="240" w:lineRule="auto"/>
        <w:ind w:right="-1"/>
        <w:jc w:val="both"/>
      </w:pPr>
      <w:r w:rsidRPr="00875A6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6225F" wp14:editId="0B316C4F">
                <wp:simplePos x="0" y="0"/>
                <wp:positionH relativeFrom="column">
                  <wp:posOffset>11430</wp:posOffset>
                </wp:positionH>
                <wp:positionV relativeFrom="paragraph">
                  <wp:posOffset>128521</wp:posOffset>
                </wp:positionV>
                <wp:extent cx="6400800" cy="0"/>
                <wp:effectExtent l="0" t="19050" r="19050" b="3810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pt" to="50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crHAIAADcEAAAOAAAAZHJzL2Uyb0RvYy54bWysU02P2jAQvVfqf7B8hyQ0y7IRYVUR6GXb&#10;Iu32BxjbIVb9JdtLQFX/e8cOQWx7qarm4Iw9M89vZp6Xjycl0ZE7L4yucTHNMeKaGib0ocbfXraT&#10;BUY+EM2INJrX+Mw9fly9f7fsbcVnpjOScYcARPuqtzXuQrBVlnnacUX81Fiuwdkap0iArTtkzJEe&#10;0JXMZnk+z3rjmHWGcu/htBmceJXw25bT8LVtPQ9I1hi4hbS6tO7jmq2WpDo4YjtBLzTIP7BQRGi4&#10;9ArVkEDQqxN/QClBnfGmDVNqVGbaVlCeaoBqivy3ap47YnmqBZrj7bVN/v/B0i/HnUOC1XhWYKSJ&#10;ghk9Cc3RPLamt76CiLXeuVgcPeln+2Tod4+0WXdEH3ii+HK2kFbEjOxNStx4Cxfs+8+GQQx5DSb1&#10;6dQ6FSGhA+iUxnG+joOfAqJwOC/zfJHD1Ojoy0g1JlrnwyduFIpGjSVwTsDk+ORDJEKqMSTeo81W&#10;SJmmLTXqa3x3PyvzlOGNFCx6Y5x3h/1aOnQkUTDpS2WB5zZMiQCylULVGBjCNwip44RtNEvXBCLk&#10;YAMVqSM4FAbkLtYgjx8P+cNmsVmUk3I230zKvGkmH7frcjLfFvd3zYdmvW6Kn5FnUVadYIzrSHWU&#10;alH+nRQuj2YQ2VWs16Zkb9FT94Ds+E+k02TjMAdZ7A0779w4cVBnCr68pCj/2z3Yt+999QsAAP//&#10;AwBQSwMEFAAGAAgAAAAhACkRKcjcAAAACAEAAA8AAABkcnMvZG93bnJldi54bWxMj0FLw0AQhe+C&#10;/2EZwYu0uwYpJmZTrCAogtAq9LrNjkk0O7tmt036753iQY/vveHN98rl5HpxwCF2njRczxUIpNrb&#10;jhoN72+Ps1sQMRmypveEGo4YYVmdn5WmsH6kNR42qRFcQrEwGtqUQiFlrFt0Js59QOLsww/OJJZD&#10;I+1gRi53vcyUWkhnOuIPrQn40GL9tdk7DWH7ZLrvsFhRnj6fx9XN1csxf9X68mK6vwORcEp/x3DC&#10;Z3SomGnn92Sj6FkzeNKQqQzEKVYqZ2f368iqlP8HVD8AAAD//wMAUEsBAi0AFAAGAAgAAAAhALaD&#10;OJL+AAAA4QEAABMAAAAAAAAAAAAAAAAAAAAAAFtDb250ZW50X1R5cGVzXS54bWxQSwECLQAUAAYA&#10;CAAAACEAOP0h/9YAAACUAQAACwAAAAAAAAAAAAAAAAAvAQAAX3JlbHMvLnJlbHNQSwECLQAUAAYA&#10;CAAAACEAHDU3KxwCAAA3BAAADgAAAAAAAAAAAAAAAAAuAgAAZHJzL2Uyb0RvYy54bWxQSwECLQAU&#10;AAYACAAAACEAKREpyNwAAAAIAQAADwAAAAAAAAAAAAAAAAB2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8D03DA" w:rsidRPr="00875A69" w:rsidRDefault="008D03DA" w:rsidP="008D03DA">
      <w:pPr>
        <w:shd w:val="clear" w:color="auto" w:fill="FFFFFF"/>
        <w:tabs>
          <w:tab w:val="left" w:pos="4992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16"/>
          <w:szCs w:val="16"/>
        </w:rPr>
      </w:pPr>
      <w:r w:rsidRPr="00875A69">
        <w:rPr>
          <w:rFonts w:ascii="Times New Roman" w:hAnsi="Times New Roman" w:cs="Times New Roman"/>
          <w:sz w:val="16"/>
          <w:szCs w:val="16"/>
        </w:rPr>
        <w:t>191311, Санкт- Петербург, Суворовский пр., д.67 тел.:(812) 539 40 49</w:t>
      </w:r>
    </w:p>
    <w:p w:rsidR="008D03DA" w:rsidRPr="00875A69" w:rsidRDefault="008D03DA" w:rsidP="008D03D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D03DA" w:rsidRPr="00875A69" w:rsidRDefault="008D03DA" w:rsidP="008D03D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proofErr w:type="gramStart"/>
      <w:r w:rsidRPr="00875A69">
        <w:rPr>
          <w:rFonts w:ascii="Times New Roman" w:hAnsi="Times New Roman" w:cs="Times New Roman"/>
          <w:sz w:val="18"/>
          <w:szCs w:val="18"/>
        </w:rPr>
        <w:t>Утвержден</w:t>
      </w:r>
      <w:proofErr w:type="gramEnd"/>
      <w:r w:rsidRPr="00875A69">
        <w:rPr>
          <w:rFonts w:ascii="Times New Roman" w:hAnsi="Times New Roman" w:cs="Times New Roman"/>
          <w:sz w:val="18"/>
          <w:szCs w:val="18"/>
        </w:rPr>
        <w:t xml:space="preserve"> приказом комитета государственного</w:t>
      </w:r>
    </w:p>
    <w:p w:rsidR="008D03DA" w:rsidRPr="00875A69" w:rsidRDefault="008D03DA" w:rsidP="008D03D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жилищного надзора и контроля</w:t>
      </w:r>
    </w:p>
    <w:p w:rsidR="002C2047" w:rsidRPr="00875A69" w:rsidRDefault="008D03DA" w:rsidP="008D03D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 xml:space="preserve">Ленинградской области </w:t>
      </w:r>
      <w:proofErr w:type="gramStart"/>
      <w:r w:rsidRPr="00875A6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875A69">
        <w:rPr>
          <w:rFonts w:ascii="Times New Roman" w:hAnsi="Times New Roman" w:cs="Times New Roman"/>
          <w:sz w:val="18"/>
          <w:szCs w:val="18"/>
        </w:rPr>
        <w:t xml:space="preserve"> «___» _______ №</w:t>
      </w:r>
    </w:p>
    <w:p w:rsidR="002C2047" w:rsidRPr="00875A69" w:rsidRDefault="002C2047" w:rsidP="002C2047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spacing w:after="0" w:line="240" w:lineRule="auto"/>
        <w:ind w:left="5670"/>
        <w:rPr>
          <w:sz w:val="35"/>
          <w:szCs w:val="35"/>
          <w:shd w:val="clear" w:color="auto" w:fill="FFFFFF"/>
        </w:rPr>
      </w:pPr>
      <w:r w:rsidRPr="00875A69">
        <w:rPr>
          <w:sz w:val="35"/>
          <w:szCs w:val="35"/>
          <w:shd w:val="clear" w:color="auto" w:fill="FFFFFF"/>
        </w:rPr>
        <w:t xml:space="preserve">QR-код </w:t>
      </w:r>
    </w:p>
    <w:p w:rsidR="002C2047" w:rsidRPr="00875A69" w:rsidRDefault="002C2047" w:rsidP="002C2047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2C2047" w:rsidRPr="00875A69" w:rsidRDefault="002C2047" w:rsidP="002C2047">
      <w:pPr>
        <w:spacing w:after="0" w:line="240" w:lineRule="auto"/>
        <w:ind w:left="5670"/>
        <w:rPr>
          <w:sz w:val="35"/>
          <w:szCs w:val="35"/>
          <w:shd w:val="clear" w:color="auto" w:fill="FFFFFF"/>
        </w:rPr>
      </w:pPr>
    </w:p>
    <w:p w:rsidR="002C2047" w:rsidRPr="00875A69" w:rsidRDefault="002C2047" w:rsidP="002C2047">
      <w:pPr>
        <w:spacing w:after="0" w:line="240" w:lineRule="auto"/>
        <w:ind w:left="5670"/>
        <w:rPr>
          <w:sz w:val="35"/>
          <w:szCs w:val="35"/>
          <w:shd w:val="clear" w:color="auto" w:fill="FFFFFF"/>
        </w:rPr>
      </w:pPr>
    </w:p>
    <w:p w:rsidR="002C2047" w:rsidRPr="00875A69" w:rsidRDefault="002C2047" w:rsidP="002C2047">
      <w:pPr>
        <w:spacing w:after="0" w:line="240" w:lineRule="auto"/>
        <w:ind w:left="5670"/>
        <w:rPr>
          <w:sz w:val="35"/>
          <w:szCs w:val="35"/>
          <w:shd w:val="clear" w:color="auto" w:fill="FFFFFF"/>
        </w:rPr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C2047" w:rsidRPr="00875A69" w:rsidTr="002C204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047" w:rsidRPr="00875A69" w:rsidRDefault="002C2047" w:rsidP="002C2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47" w:rsidRPr="00875A69" w:rsidRDefault="002C2047" w:rsidP="002C2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47" w:rsidRPr="00875A69" w:rsidRDefault="002C2047" w:rsidP="002C2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47" w:rsidRPr="00875A69" w:rsidRDefault="002C2047" w:rsidP="002C2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047" w:rsidRPr="00875A69" w:rsidRDefault="002C2047" w:rsidP="002C2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47" w:rsidRPr="00875A69" w:rsidRDefault="002C2047" w:rsidP="002C2047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47" w:rsidRPr="00875A69" w:rsidTr="002C204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(место проведения контрольного (надзорного) мероприятия с заполнением проверочного листа)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C2047" w:rsidRPr="00875A69" w:rsidRDefault="002C2047" w:rsidP="002C2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(дата заполнения листа)</w:t>
            </w:r>
          </w:p>
        </w:tc>
      </w:tr>
    </w:tbl>
    <w:p w:rsidR="002C2047" w:rsidRPr="00875A69" w:rsidRDefault="002C2047" w:rsidP="002C2047">
      <w:pPr>
        <w:ind w:left="7144"/>
        <w:jc w:val="center"/>
        <w:rPr>
          <w:rFonts w:ascii="Times New Roman" w:hAnsi="Times New Roman" w:cs="Times New Roman"/>
          <w:sz w:val="20"/>
          <w:szCs w:val="20"/>
        </w:rPr>
      </w:pPr>
      <w:r w:rsidRPr="00875A69">
        <w:rPr>
          <w:rFonts w:ascii="Times New Roman" w:hAnsi="Times New Roman" w:cs="Times New Roman"/>
          <w:sz w:val="20"/>
          <w:szCs w:val="20"/>
        </w:rPr>
        <w:t>«    » час</w:t>
      </w:r>
      <w:proofErr w:type="gramStart"/>
      <w:r w:rsidRPr="00875A6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75A69">
        <w:rPr>
          <w:rFonts w:ascii="Times New Roman" w:hAnsi="Times New Roman" w:cs="Times New Roman"/>
          <w:sz w:val="20"/>
          <w:szCs w:val="20"/>
        </w:rPr>
        <w:t xml:space="preserve"> «    » </w:t>
      </w:r>
      <w:proofErr w:type="gramStart"/>
      <w:r w:rsidRPr="00875A69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875A69">
        <w:rPr>
          <w:rFonts w:ascii="Times New Roman" w:hAnsi="Times New Roman" w:cs="Times New Roman"/>
          <w:sz w:val="20"/>
          <w:szCs w:val="20"/>
        </w:rPr>
        <w:t>ин.</w:t>
      </w:r>
    </w:p>
    <w:p w:rsidR="002C2047" w:rsidRPr="00875A69" w:rsidRDefault="002C2047" w:rsidP="002C2047">
      <w:pPr>
        <w:pBdr>
          <w:top w:val="single" w:sz="4" w:space="1" w:color="auto"/>
        </w:pBdr>
        <w:ind w:left="7144"/>
        <w:jc w:val="center"/>
        <w:rPr>
          <w:rFonts w:ascii="Times New Roman" w:hAnsi="Times New Roman" w:cs="Times New Roman"/>
          <w:sz w:val="20"/>
          <w:szCs w:val="20"/>
        </w:rPr>
      </w:pPr>
      <w:r w:rsidRPr="00875A69">
        <w:rPr>
          <w:rFonts w:ascii="Times New Roman" w:hAnsi="Times New Roman" w:cs="Times New Roman"/>
          <w:sz w:val="20"/>
          <w:szCs w:val="20"/>
        </w:rPr>
        <w:t>(время заполнения листа)</w:t>
      </w:r>
    </w:p>
    <w:p w:rsidR="002C2047" w:rsidRPr="00875A69" w:rsidRDefault="002C2047" w:rsidP="002C2047">
      <w:pPr>
        <w:spacing w:before="240" w:after="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69">
        <w:rPr>
          <w:rFonts w:ascii="Times New Roman" w:hAnsi="Times New Roman" w:cs="Times New Roman"/>
          <w:b/>
          <w:bCs/>
          <w:sz w:val="24"/>
          <w:szCs w:val="24"/>
        </w:rPr>
        <w:t>ПРОВЕРОЧНЫЙ ЛИСТ</w:t>
      </w:r>
    </w:p>
    <w:p w:rsidR="002C2047" w:rsidRPr="00875A69" w:rsidRDefault="002C2047" w:rsidP="002C2047">
      <w:pPr>
        <w:spacing w:before="240" w:after="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69">
        <w:rPr>
          <w:rFonts w:ascii="Times New Roman" w:hAnsi="Times New Roman" w:cs="Times New Roman"/>
          <w:b/>
          <w:bCs/>
          <w:sz w:val="24"/>
          <w:szCs w:val="24"/>
        </w:rPr>
        <w:t xml:space="preserve">органа государственного надзора юридического лица / индивидуального предпринимателя </w:t>
      </w:r>
    </w:p>
    <w:p w:rsidR="002C2047" w:rsidRPr="00875A69" w:rsidRDefault="002C2047" w:rsidP="002C2047">
      <w:pPr>
        <w:spacing w:before="240" w:after="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69">
        <w:rPr>
          <w:rFonts w:ascii="Times New Roman" w:hAnsi="Times New Roman" w:cs="Times New Roman"/>
          <w:b/>
          <w:bCs/>
          <w:sz w:val="24"/>
          <w:szCs w:val="24"/>
        </w:rPr>
        <w:t>№ _________________</w:t>
      </w:r>
    </w:p>
    <w:p w:rsidR="002C2047" w:rsidRPr="00875A69" w:rsidRDefault="008D03DA" w:rsidP="002C204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75A69">
        <w:rPr>
          <w:rFonts w:ascii="Times New Roman" w:hAnsi="Times New Roman" w:cs="Times New Roman"/>
          <w:sz w:val="24"/>
          <w:szCs w:val="24"/>
        </w:rPr>
        <w:t>На основании решения комитета государственного жилищного надзора и контроля Ленинградской области (далее – комитет) от ___________ № __________ (№ в ЕРКНМ ___________________________)</w:t>
      </w:r>
      <w:r w:rsidR="002C2047" w:rsidRPr="00875A69">
        <w:rPr>
          <w:rFonts w:ascii="Times New Roman" w:hAnsi="Times New Roman" w:cs="Times New Roman"/>
          <w:sz w:val="24"/>
          <w:szCs w:val="24"/>
        </w:rPr>
        <w:t xml:space="preserve"> в рамках осуществления 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проводится плановая проверка в отношении: __________________________________________________________________________________________________________________________________________________</w:t>
      </w:r>
      <w:r w:rsidRPr="00875A69">
        <w:rPr>
          <w:rFonts w:ascii="Times New Roman" w:hAnsi="Times New Roman" w:cs="Times New Roman"/>
          <w:sz w:val="24"/>
          <w:szCs w:val="24"/>
        </w:rPr>
        <w:t>________</w:t>
      </w:r>
      <w:r w:rsidR="002C2047" w:rsidRPr="00875A69">
        <w:rPr>
          <w:rFonts w:ascii="Times New Roman" w:hAnsi="Times New Roman" w:cs="Times New Roman"/>
          <w:sz w:val="24"/>
          <w:szCs w:val="24"/>
        </w:rPr>
        <w:t xml:space="preserve">__________________ (указывается, наименование, ИНН, место нахождения юридического лица, индивидуального предпринимателя), </w:t>
      </w:r>
      <w:r w:rsidR="002C2047" w:rsidRPr="00875A69">
        <w:rPr>
          <w:rFonts w:ascii="PT Astra Serif" w:hAnsi="PT Astra Serif"/>
          <w:sz w:val="24"/>
          <w:szCs w:val="24"/>
        </w:rPr>
        <w:t>на предмет соблюдения лицензионных требований, установленных частью 2 статьи 162 Жилищного кодекса Российской Федерации по</w:t>
      </w:r>
      <w:proofErr w:type="gramEnd"/>
      <w:r w:rsidR="002C2047" w:rsidRPr="00875A69">
        <w:rPr>
          <w:rFonts w:ascii="PT Astra Serif" w:hAnsi="PT Astra Serif"/>
          <w:sz w:val="24"/>
          <w:szCs w:val="24"/>
        </w:rPr>
        <w:t xml:space="preserve"> исполнению обязанностей по договору управления многоквартирным домом, пунктом 6.1 части 1 статьи 193 Жилищного кодекса Российской Федерации по соблюдению требований к размещению информации, установленных частью 10.1 статьи 161 Жилищного кодекса Российской Федерации, частью 3.1 статья 45 Жилищного кодекса Российской Федерации, по предоставлению реестра собственников помещений в многоквартирном доме.</w:t>
      </w:r>
    </w:p>
    <w:p w:rsidR="002C2047" w:rsidRPr="00875A69" w:rsidRDefault="002C2047" w:rsidP="002C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47" w:rsidRPr="00875A69" w:rsidRDefault="002C2047" w:rsidP="002C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A69">
        <w:rPr>
          <w:rFonts w:ascii="Times New Roman" w:hAnsi="Times New Roman" w:cs="Times New Roman"/>
          <w:sz w:val="24"/>
          <w:szCs w:val="24"/>
        </w:rPr>
        <w:t>Объект государственного контроля (надзора) в отношении которого проводится контрольное (надзорное) мероприятие_____________________________________________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63"/>
        <w:gridCol w:w="632"/>
        <w:gridCol w:w="817"/>
        <w:gridCol w:w="22"/>
        <w:gridCol w:w="872"/>
        <w:gridCol w:w="1290"/>
        <w:gridCol w:w="3685"/>
      </w:tblGrid>
      <w:tr w:rsidR="002C2047" w:rsidRPr="00875A69" w:rsidTr="003532BF">
        <w:tc>
          <w:tcPr>
            <w:tcW w:w="567" w:type="dxa"/>
            <w:vMerge w:val="restart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63" w:type="dxa"/>
            <w:vMerge w:val="restart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Вопрос, отражающий содержание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лицензионных требований *</w:t>
            </w:r>
          </w:p>
        </w:tc>
        <w:tc>
          <w:tcPr>
            <w:tcW w:w="3633" w:type="dxa"/>
            <w:gridSpan w:val="5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 о выполнении установленных требований</w:t>
            </w:r>
          </w:p>
        </w:tc>
        <w:tc>
          <w:tcPr>
            <w:tcW w:w="3685" w:type="dxa"/>
            <w:vMerge w:val="restart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Часть, пункт, статья нарушенного нормативного правового акта</w:t>
            </w:r>
          </w:p>
        </w:tc>
      </w:tr>
      <w:tr w:rsidR="002C2047" w:rsidRPr="00875A69" w:rsidTr="003532BF">
        <w:tc>
          <w:tcPr>
            <w:tcW w:w="567" w:type="dxa"/>
            <w:vMerge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39" w:type="dxa"/>
            <w:gridSpan w:val="2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2" w:type="dxa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непри-менимо</w:t>
            </w:r>
            <w:proofErr w:type="spellEnd"/>
            <w:proofErr w:type="gramEnd"/>
          </w:p>
        </w:tc>
        <w:tc>
          <w:tcPr>
            <w:tcW w:w="1290" w:type="dxa"/>
          </w:tcPr>
          <w:p w:rsidR="002C2047" w:rsidRPr="00875A69" w:rsidRDefault="002C2047" w:rsidP="002C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Примечание (заполняется обязательно в случае заполнения графы «неприменимо»)</w:t>
            </w:r>
          </w:p>
        </w:tc>
        <w:tc>
          <w:tcPr>
            <w:tcW w:w="3685" w:type="dxa"/>
            <w:vMerge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47" w:rsidRPr="00875A69" w:rsidTr="003532BF">
        <w:tc>
          <w:tcPr>
            <w:tcW w:w="567" w:type="dxa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47" w:rsidRPr="00875A69" w:rsidRDefault="002C2047" w:rsidP="002C2047">
            <w:pPr>
              <w:pStyle w:val="af7"/>
              <w:ind w:left="-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Размещается ли ЮЛ/ИП,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имеющим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лицензию на осуществление предпринимательской деятельности по управлению многоквартирными домами на территории </w:t>
            </w:r>
            <w:r w:rsidR="00FA603B" w:rsidRPr="00875A69">
              <w:rPr>
                <w:rFonts w:ascii="Times New Roman" w:hAnsi="Times New Roman"/>
                <w:sz w:val="20"/>
                <w:szCs w:val="20"/>
              </w:rPr>
              <w:t>Ленингра</w:t>
            </w:r>
            <w:r w:rsidR="002702E5" w:rsidRPr="00875A69">
              <w:rPr>
                <w:rFonts w:ascii="Times New Roman" w:hAnsi="Times New Roman"/>
                <w:sz w:val="20"/>
                <w:szCs w:val="20"/>
              </w:rPr>
              <w:t>дской</w:t>
            </w:r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области информация о наименовании (фирменном наименовании) управляющей организации;</w:t>
            </w:r>
          </w:p>
          <w:p w:rsidR="002C2047" w:rsidRPr="00875A69" w:rsidRDefault="002C2047" w:rsidP="002C2047">
            <w:pPr>
              <w:pStyle w:val="af7"/>
              <w:ind w:left="-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адресе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местонахождения управляющей организации;</w:t>
            </w:r>
          </w:p>
          <w:p w:rsidR="002C2047" w:rsidRPr="00875A69" w:rsidRDefault="002C2047" w:rsidP="002C2047">
            <w:pPr>
              <w:pStyle w:val="af7"/>
              <w:ind w:left="-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контактных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телефонах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управляющей организации, адресе эл. почты;</w:t>
            </w:r>
          </w:p>
          <w:p w:rsidR="002C2047" w:rsidRPr="00875A69" w:rsidRDefault="002C2047" w:rsidP="002C2047">
            <w:pPr>
              <w:pStyle w:val="af7"/>
              <w:ind w:left="-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работы управляющей организации на вывесках, расположенных у входа в представительство управляющей организации?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47" w:rsidRPr="00875A69" w:rsidRDefault="002C2047" w:rsidP="002C204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ч. 2 ст. 162 Жилищного Кодекса Российской Федерации;</w:t>
            </w:r>
          </w:p>
          <w:p w:rsidR="002C2047" w:rsidRPr="00875A69" w:rsidRDefault="002C2047" w:rsidP="002702E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«а» пункта 31 раздела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 осуществления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деятельности по управлению многоквартирными домами, утвержденных постановлением Правительства Российской Федерации от 15.05.2013 № 416.</w:t>
            </w:r>
          </w:p>
        </w:tc>
      </w:tr>
      <w:tr w:rsidR="002C2047" w:rsidRPr="00875A69" w:rsidTr="003532BF">
        <w:tc>
          <w:tcPr>
            <w:tcW w:w="567" w:type="dxa"/>
            <w:tcBorders>
              <w:bottom w:val="single" w:sz="4" w:space="0" w:color="auto"/>
            </w:tcBorders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Размещается ли ЮЛ/ИП, имеющим лицензию на осуществление предпринимательской деятельности по управлению многоквартирными домами на территории </w:t>
            </w:r>
            <w:r w:rsidR="00FA603B" w:rsidRPr="00875A69">
              <w:rPr>
                <w:rFonts w:ascii="Times New Roman" w:hAnsi="Times New Roman"/>
                <w:sz w:val="20"/>
                <w:szCs w:val="20"/>
              </w:rPr>
              <w:t>Ленингра</w:t>
            </w:r>
            <w:r w:rsidR="002702E5" w:rsidRPr="00875A69">
              <w:rPr>
                <w:rFonts w:ascii="Times New Roman" w:hAnsi="Times New Roman"/>
                <w:sz w:val="20"/>
                <w:szCs w:val="20"/>
              </w:rPr>
              <w:t>дской</w:t>
            </w:r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области информация о наименовании (фирменное наименование) управляющей организации, номере лицензии, сроке действия лицензии, информации об органе, выдавшем указанную лицензию, адресе местонахождения, в том числе представительства управляющей организации, режиме работы, информации о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>днях и часах приема, адресе официального сайта управляющей организации (при наличии) в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сети «Интернет», адресе официального сайта государственной информационной системы жилищно-коммунального хозяйства в сети «Интернет»;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контактных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телефонах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управляющей организации, представительства управляющей организации, аварийно-диспетчерской службы и аварийных служб </w:t>
            </w:r>
            <w:proofErr w:type="spellStart"/>
            <w:r w:rsidRPr="00875A69">
              <w:rPr>
                <w:rFonts w:ascii="Times New Roman" w:hAnsi="Times New Roman"/>
                <w:sz w:val="20"/>
                <w:szCs w:val="20"/>
              </w:rPr>
              <w:t>ресурсоснабжающих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организаций;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уведомления об изменении размера платы за жилое помещение и (или) коммунальные услуги, а также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сведения об исполнителе коммунальных услуг (наименование,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исполнителя в сети Интернет, а также адреса сайтов в сети Интернет,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>на которых исполнитель в случаях, предусмотренных законодательством Российской Федерации, обязан размещать информацию об исполнителе, фамилия, имя и отчество руководителя);</w:t>
            </w:r>
            <w:proofErr w:type="gramEnd"/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размеры тарифов (цен) на коммунальные ресурсы, надбавок к тарифам и реквизиты нормативных правовых актов, которыми они установлены;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информация о праве потребителей обратиться за установкой приборов учета в организацию, которая в соответствии с Федеральным </w:t>
            </w:r>
            <w:hyperlink r:id="rId9" w:history="1">
              <w:r w:rsidRPr="00875A69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875A69">
              <w:rPr>
                <w:rFonts w:ascii="Times New Roman" w:hAnsi="Times New Roman"/>
                <w:sz w:val="20"/>
                <w:szCs w:val="20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Федерации" не вправе отказать потребителю в установке прибора учета и обязана предоставить рассрочку в оплате услуг по установке прибора учета, а также сведения о такой организации, включая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ее наименование, место нахождения и контактные телефоны;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порядок и форма оплаты коммунальных услуг, сведения о последствиях несвоевременного и (или) неполного внесения платы за коммунальные услуги, отсутствия прибора учета, несанкционированного вмешательства в работу прибора учета, а также </w:t>
            </w:r>
            <w:proofErr w:type="spellStart"/>
            <w:r w:rsidRPr="00875A69">
              <w:rPr>
                <w:rFonts w:ascii="Times New Roman" w:hAnsi="Times New Roman"/>
                <w:sz w:val="20"/>
                <w:szCs w:val="20"/>
              </w:rPr>
              <w:t>недопуска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исполнителя в помещение для проверки состояния приборов учета и достоверности переданных сведений о показаниях таких приборов учета;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показатели качества коммунальных услуг, предельные сроки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устранения аварий и иных нарушений порядка предоставления коммунальных услуг, установленные </w:t>
            </w:r>
            <w:hyperlink r:id="rId10" w:history="1">
              <w:r w:rsidRPr="00875A69">
                <w:rPr>
                  <w:rFonts w:ascii="Times New Roman" w:hAnsi="Times New Roman"/>
                  <w:sz w:val="20"/>
                  <w:szCs w:val="20"/>
                </w:rPr>
                <w:t>законодательством</w:t>
              </w:r>
            </w:hyperlink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– Правил                 № 354), а также информация о Правилах № 354;</w:t>
            </w:r>
            <w:proofErr w:type="gramEnd"/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нужд; наименования, адреса и телефоны органов исполнительной власти (их территориальных органов и подразделений), уполномоченных осуществлять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соблюдением Правил № 354;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в случае принятия в субъекте Российской Федерации решения об установлении социальной нормы потребления электрической энергии (мощности): сведения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</w:t>
            </w:r>
            <w:hyperlink r:id="rId11" w:history="1">
              <w:r w:rsidRPr="00875A69">
                <w:rPr>
                  <w:rFonts w:ascii="Times New Roman" w:hAnsi="Times New Roman"/>
                  <w:sz w:val="20"/>
                  <w:szCs w:val="20"/>
                </w:rPr>
                <w:t>Положением</w:t>
              </w:r>
            </w:hyperlink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об установлении и применении социальной нормы потребления электрической энергии (мощности), для потребителей,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>получающих пенсию по старости и (или) по инвалидности, для потребителей, проживающих в жилых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помещениях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>, отнесенных к аварийному жилищному фонду или жилому фонду со степенью износа 70 процентов и более, а также об условиях применения такой социальной нормы указанными потребителями и о случаях неприменения такой социальной нормы;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информация об обязанности потребителя сообщать исполнителю коммунальных услуг об изменении количества зарегистрированных граждан в жилом помещении;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сведения о тарифах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(мощности);</w:t>
            </w:r>
          </w:p>
          <w:p w:rsidR="002C2047" w:rsidRPr="00875A69" w:rsidRDefault="002C2047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сведения о необходимости собственнику нежилого помещения в многоквартирном доме заключить в письменной форме договор </w:t>
            </w:r>
            <w:proofErr w:type="spellStart"/>
            <w:r w:rsidRPr="00875A69">
              <w:rPr>
                <w:rFonts w:ascii="Times New Roman" w:hAnsi="Times New Roman"/>
                <w:sz w:val="20"/>
                <w:szCs w:val="20"/>
              </w:rPr>
              <w:t>ресурсоснабжения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875A69">
              <w:rPr>
                <w:rFonts w:ascii="Times New Roman" w:hAnsi="Times New Roman"/>
                <w:sz w:val="20"/>
                <w:szCs w:val="20"/>
              </w:rPr>
              <w:t>ресурсоснабжающей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организацией, а также о последствиях отсутствия такого договора в указанные сроки,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47" w:rsidRPr="00875A69" w:rsidRDefault="002C2047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47" w:rsidRPr="00875A69" w:rsidRDefault="002C2047" w:rsidP="002C204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ч. 2 ст. 162 Жилищного Кодекса Российской Федерации;</w:t>
            </w:r>
          </w:p>
          <w:p w:rsidR="002C2047" w:rsidRPr="00875A69" w:rsidRDefault="002C2047" w:rsidP="002C204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«б» пункта 31 раздела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 осуществления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C2047" w:rsidRPr="00875A69" w:rsidRDefault="002C2047" w:rsidP="002C20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- подпункт «п» пункта 31 Правил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коммунальных услуг собственникам и пользователям помещений в многоквартирных домах и жилых домов, утвержденных, постановление Правительства РФ от 06.05.2011 N 354</w:t>
            </w:r>
          </w:p>
          <w:p w:rsidR="002C2047" w:rsidRPr="00875A69" w:rsidRDefault="002C2047" w:rsidP="002C204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02E5" w:rsidRPr="00875A69" w:rsidTr="003532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Размещается ли ЮЛ/ИП, имеющим лицензию на осуществление предпринимательской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по управлению многоквартирными домами на территории </w:t>
            </w:r>
            <w:proofErr w:type="spellStart"/>
            <w:r w:rsidR="00FA603B" w:rsidRPr="00875A69">
              <w:rPr>
                <w:rFonts w:ascii="Times New Roman" w:hAnsi="Times New Roman"/>
                <w:sz w:val="20"/>
                <w:szCs w:val="20"/>
              </w:rPr>
              <w:t>Ленингра</w:t>
            </w:r>
            <w:r w:rsidRPr="00875A69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области информация о наименовании (фирменном наименовании) управляющей организации, номере лицензии, сроке действия лицензии, информации об органе, выдавшем указанную лицензию, адресе местонахождения, в том числе представительства управляющей организации, режиме работы, информации о днях и часах приема, адресе официального сайта управляющей организации (при наличии) в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сети «Интернет», адресе официального сайта государственной информационной системы жилищно-коммунального хозяйства в сети «Интернет»;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контактных </w:t>
            </w: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телефонах</w:t>
            </w:r>
            <w:proofErr w:type="gram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управляющей организации, представительства управляющей организации, аварийно-диспетчерской службы и аварийных служб </w:t>
            </w:r>
            <w:proofErr w:type="spellStart"/>
            <w:r w:rsidRPr="00875A69">
              <w:rPr>
                <w:rFonts w:ascii="Times New Roman" w:hAnsi="Times New Roman"/>
                <w:sz w:val="20"/>
                <w:szCs w:val="20"/>
              </w:rPr>
              <w:t>ресурсоснабжающих</w:t>
            </w:r>
            <w:proofErr w:type="spellEnd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 организаций;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пошаговая инструкция о порядке установки индивидуального прибора учета;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 xml:space="preserve"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установлены договором, содержащим положения о предоставлении коммунальных услуг;</w:t>
            </w:r>
            <w:proofErr w:type="gramEnd"/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      </w:r>
            <w:proofErr w:type="gramEnd"/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A69">
              <w:rPr>
                <w:rFonts w:ascii="Times New Roman" w:hAnsi="Times New Roman"/>
                <w:sz w:val="20"/>
                <w:szCs w:val="20"/>
              </w:rPr>
      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      </w:r>
            <w:proofErr w:type="gramEnd"/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 xml:space="preserve">информационная памятка, содержащая сведения о составе </w:t>
            </w:r>
            <w:r w:rsidRPr="00875A69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услуги.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образцы заполнения заявок, жалоб и иных обращений граждан и организаций;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стенд с перечнем предлагаемых управляющей организацией работ и услуг;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сведения о местах накопления отходов, сбора (в том числе раздельного сбора) отходов I - IV классов опасности;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информация о правилах обращения с отходами I - IV классов опасности, порядке осуществления раздельного сбора отходов;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информационная памятка о правилах безопасного использования ртутьсодержащих ламп и приборов;</w:t>
            </w:r>
          </w:p>
          <w:p w:rsidR="002702E5" w:rsidRPr="00875A69" w:rsidRDefault="002702E5" w:rsidP="002C2047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A69">
              <w:rPr>
                <w:rFonts w:ascii="Times New Roman" w:hAnsi="Times New Roman"/>
                <w:sz w:val="20"/>
                <w:szCs w:val="20"/>
              </w:rPr>
              <w:t>уведомления об изменении размера платы за жилое помещение и (или) коммунальные услуги на информационных стендах (стойках) в представительстве управляющей организации?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ч. 2 ст. 162 Жилищного Кодекса Российской Федерации;</w:t>
            </w:r>
          </w:p>
          <w:p w:rsidR="002702E5" w:rsidRPr="00875A69" w:rsidRDefault="002702E5" w:rsidP="002702E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«в» пункта 31 раздела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Правил осуществления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по управлению многоквартирными домами, утвержденных постановлением Правительства Российской Федерации от 15.05.2013 № 416 </w:t>
            </w:r>
          </w:p>
        </w:tc>
      </w:tr>
      <w:tr w:rsidR="002702E5" w:rsidRPr="00875A69" w:rsidTr="003532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FA6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ли ЮЛ/ИП, имеющим лицензию на осуществление предпринимательской деятельности по управлению многоквартирными домами на территории </w:t>
            </w:r>
            <w:r w:rsidR="00FA603B" w:rsidRPr="00875A69">
              <w:rPr>
                <w:rFonts w:ascii="Times New Roman" w:hAnsi="Times New Roman" w:cs="Times New Roman"/>
                <w:sz w:val="20"/>
                <w:szCs w:val="20"/>
              </w:rPr>
              <w:t>Ленингра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дской области, на официальном сайте государственной информационной системе жилищно-коммунального хозяйства в сети «Интернет» - </w:t>
            </w:r>
            <w:hyperlink r:id="rId12" w:history="1"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dom</w:t>
              </w:r>
              <w:proofErr w:type="spellEnd"/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75A69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деятельности по управлению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п. 6.1 ч. 1 ст. 193 Жилищного Кодекса Российской Федерации;</w:t>
            </w:r>
          </w:p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ч. 10.1 ст. 161 Жилищного Кодекса Российской Федерации;</w:t>
            </w:r>
          </w:p>
          <w:p w:rsidR="002702E5" w:rsidRPr="00875A69" w:rsidRDefault="002702E5" w:rsidP="00712F85">
            <w:pPr>
              <w:ind w:left="3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- ч. 18 ст. 7  Федерального закона от 21.07.2014 209-ФЗ «О государственной информационной системе жилищно-коммунального хозяйства»;</w:t>
            </w:r>
          </w:p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подпункт «г» пункта 31 раздела 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 осуществления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раздел 10 приказа </w:t>
            </w:r>
            <w:proofErr w:type="spellStart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Минкомсвязи</w:t>
            </w:r>
            <w:proofErr w:type="spellEnd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74 Минстроя России № 114/</w:t>
            </w:r>
            <w:proofErr w:type="spellStart"/>
            <w:proofErr w:type="gramStart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      </w:r>
          </w:p>
        </w:tc>
      </w:tr>
      <w:tr w:rsidR="002702E5" w:rsidRPr="00875A69" w:rsidTr="003532BF">
        <w:tc>
          <w:tcPr>
            <w:tcW w:w="567" w:type="dxa"/>
            <w:tcBorders>
              <w:top w:val="single" w:sz="4" w:space="0" w:color="auto"/>
            </w:tcBorders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поступлении в управляющую организацию обращения в письменной форме, в том числе обращения с использованием системы, </w:t>
            </w:r>
            <w:r w:rsidRPr="00875A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собственника или иного лица, указанного в статье 45 Жилищного кодекса 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875A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инициативе которых созывается общее собрание собственников помещений в многоквартирном доме, о предоставлении реестра собственников помещений в многоквартирном доме</w:t>
            </w:r>
          </w:p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предоставляется ли</w:t>
            </w: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течение пяти дней с момента получения такого обращения</w:t>
            </w:r>
          </w:p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eastAsia="Calibri" w:hAnsi="Times New Roman" w:cs="Times New Roman"/>
                <w:sz w:val="20"/>
                <w:szCs w:val="20"/>
              </w:rPr>
              <w:t>этот реестр?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E5" w:rsidRPr="00875A69" w:rsidRDefault="002702E5" w:rsidP="002C2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- часть 3.1 статья 45 Жилищного кодекса Российской Федерации;</w:t>
            </w:r>
          </w:p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>- подпункт «в» пункта 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1110;</w:t>
            </w:r>
          </w:p>
          <w:p w:rsidR="002702E5" w:rsidRPr="00875A69" w:rsidRDefault="002702E5" w:rsidP="0071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- пункты 34-37 раздела </w:t>
            </w:r>
            <w:r w:rsidRPr="00875A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75A69">
              <w:rPr>
                <w:rFonts w:ascii="Times New Roman" w:hAnsi="Times New Roman" w:cs="Times New Roman"/>
                <w:sz w:val="20"/>
                <w:szCs w:val="20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15.05.2013 № 416 </w:t>
            </w:r>
          </w:p>
          <w:p w:rsidR="002702E5" w:rsidRPr="00875A69" w:rsidRDefault="002702E5" w:rsidP="00712F8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702E5" w:rsidRPr="00875A69" w:rsidRDefault="002702E5" w:rsidP="00270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A69">
        <w:rPr>
          <w:rFonts w:ascii="Times New Roman" w:hAnsi="Times New Roman" w:cs="Times New Roman"/>
          <w:sz w:val="20"/>
          <w:szCs w:val="20"/>
        </w:rPr>
        <w:t xml:space="preserve">Примечание. </w:t>
      </w:r>
      <w:proofErr w:type="gramStart"/>
      <w:r w:rsidRPr="00875A69">
        <w:rPr>
          <w:rFonts w:ascii="Times New Roman" w:hAnsi="Times New Roman" w:cs="Times New Roman"/>
          <w:sz w:val="20"/>
          <w:szCs w:val="20"/>
        </w:rPr>
        <w:t xml:space="preserve">За нарушение лицензионных требований, предусмотренных </w:t>
      </w:r>
      <w:r w:rsidRPr="00875A69">
        <w:rPr>
          <w:rFonts w:ascii="Times New Roman" w:hAnsi="Times New Roman" w:cs="Times New Roman"/>
          <w:b/>
          <w:sz w:val="20"/>
          <w:szCs w:val="20"/>
        </w:rPr>
        <w:t>частью 2 статьи 162 Жилищного кодекса Российской Федерации</w:t>
      </w:r>
      <w:r w:rsidRPr="00875A69">
        <w:rPr>
          <w:rFonts w:ascii="Times New Roman" w:hAnsi="Times New Roman" w:cs="Times New Roman"/>
          <w:sz w:val="20"/>
          <w:szCs w:val="20"/>
        </w:rPr>
        <w:t xml:space="preserve">, </w:t>
      </w:r>
      <w:r w:rsidRPr="00875A69">
        <w:rPr>
          <w:rFonts w:ascii="Times New Roman" w:hAnsi="Times New Roman" w:cs="Times New Roman"/>
          <w:b/>
          <w:sz w:val="20"/>
          <w:szCs w:val="20"/>
        </w:rPr>
        <w:t>частью 3.1 статьи 45 Жилищного кодекса Российской Федерации</w:t>
      </w:r>
      <w:r w:rsidRPr="00875A69">
        <w:rPr>
          <w:rFonts w:ascii="Times New Roman" w:hAnsi="Times New Roman" w:cs="Times New Roman"/>
          <w:sz w:val="20"/>
          <w:szCs w:val="20"/>
        </w:rPr>
        <w:t xml:space="preserve"> установлена административная ответственность по </w:t>
      </w:r>
      <w:r w:rsidRPr="00875A69">
        <w:rPr>
          <w:rFonts w:ascii="Times New Roman" w:hAnsi="Times New Roman" w:cs="Times New Roman"/>
          <w:b/>
          <w:sz w:val="20"/>
          <w:szCs w:val="20"/>
        </w:rPr>
        <w:t>ч. 2 ст. 14.1.3 Кодекса Российской Федерации об административных правонарушениях</w:t>
      </w:r>
      <w:r w:rsidRPr="00875A69">
        <w:rPr>
          <w:rFonts w:ascii="Times New Roman" w:hAnsi="Times New Roman" w:cs="Times New Roman"/>
          <w:sz w:val="20"/>
          <w:szCs w:val="20"/>
        </w:rPr>
        <w:t xml:space="preserve"> </w:t>
      </w:r>
      <w:r w:rsidRPr="00875A69">
        <w:rPr>
          <w:rFonts w:ascii="Times New Roman" w:eastAsia="Calibri" w:hAnsi="Times New Roman" w:cs="Times New Roman"/>
          <w:sz w:val="20"/>
          <w:szCs w:val="20"/>
        </w:rPr>
        <w:t>от 30.12.2001 № 195-ФЗ «Осуществление предпринимательской деятельности по управлению многоквартирными домами с нарушением лицензионных требований» с наложением административного штрафа на должностных лиц в размере от пятидесяти</w:t>
      </w:r>
      <w:proofErr w:type="gramEnd"/>
      <w:r w:rsidRPr="00875A69">
        <w:rPr>
          <w:rFonts w:ascii="Times New Roman" w:eastAsia="Calibri" w:hAnsi="Times New Roman" w:cs="Times New Roman"/>
          <w:sz w:val="20"/>
          <w:szCs w:val="20"/>
        </w:rPr>
        <w:t xml:space="preserve"> тысяч до ста тысяч рублей или дисквалификацию на срок до трех лет; на индивидуальных предпринимателей и юридических лиц - от двухсот пятидесяти тысяч до трехсот тысяч рублей.</w:t>
      </w:r>
    </w:p>
    <w:p w:rsidR="002702E5" w:rsidRPr="00875A69" w:rsidRDefault="002702E5" w:rsidP="00270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5A69">
        <w:rPr>
          <w:rFonts w:ascii="Times New Roman" w:hAnsi="Times New Roman" w:cs="Times New Roman"/>
          <w:sz w:val="20"/>
          <w:szCs w:val="20"/>
        </w:rPr>
        <w:t xml:space="preserve">За нарушение лицензионного требования, предусмотренного </w:t>
      </w:r>
      <w:r w:rsidRPr="00875A69">
        <w:rPr>
          <w:rFonts w:ascii="Times New Roman" w:hAnsi="Times New Roman" w:cs="Times New Roman"/>
          <w:b/>
          <w:sz w:val="20"/>
          <w:szCs w:val="20"/>
        </w:rPr>
        <w:t>пунктом 6.1 части 1 статьи 193 Жилищного кодекса Российской Федерации</w:t>
      </w:r>
      <w:r w:rsidRPr="00875A69">
        <w:rPr>
          <w:rFonts w:ascii="Times New Roman" w:hAnsi="Times New Roman" w:cs="Times New Roman"/>
          <w:sz w:val="20"/>
          <w:szCs w:val="20"/>
        </w:rPr>
        <w:t xml:space="preserve"> установлена административная ответственность по </w:t>
      </w:r>
      <w:r w:rsidRPr="00875A69">
        <w:rPr>
          <w:rFonts w:ascii="Times New Roman" w:hAnsi="Times New Roman" w:cs="Times New Roman"/>
          <w:b/>
          <w:sz w:val="20"/>
          <w:szCs w:val="20"/>
        </w:rPr>
        <w:t>ч. 2 ст. 13.19.2 Кодекса Российской Федерации об административных правонарушениях</w:t>
      </w:r>
      <w:r w:rsidRPr="00875A69">
        <w:rPr>
          <w:rFonts w:ascii="Times New Roman" w:hAnsi="Times New Roman" w:cs="Times New Roman"/>
          <w:sz w:val="20"/>
          <w:szCs w:val="20"/>
        </w:rPr>
        <w:t xml:space="preserve"> </w:t>
      </w:r>
      <w:r w:rsidRPr="00875A69">
        <w:rPr>
          <w:rFonts w:ascii="Times New Roman" w:eastAsia="Calibri" w:hAnsi="Times New Roman" w:cs="Times New Roman"/>
          <w:sz w:val="20"/>
          <w:szCs w:val="20"/>
        </w:rPr>
        <w:t>от 30.12.2001 № 195-ФЗ (с последующими изменениями и дополнениями) «</w:t>
      </w:r>
      <w:proofErr w:type="spellStart"/>
      <w:r w:rsidRPr="00875A69">
        <w:rPr>
          <w:rFonts w:ascii="Times New Roman" w:eastAsia="Calibri" w:hAnsi="Times New Roman" w:cs="Times New Roman"/>
          <w:bCs/>
          <w:sz w:val="20"/>
          <w:szCs w:val="20"/>
        </w:rPr>
        <w:t>Неразмещение</w:t>
      </w:r>
      <w:proofErr w:type="spellEnd"/>
      <w:r w:rsidRPr="00875A69">
        <w:rPr>
          <w:rFonts w:ascii="Times New Roman" w:eastAsia="Calibri" w:hAnsi="Times New Roman" w:cs="Times New Roman"/>
          <w:bCs/>
          <w:sz w:val="20"/>
          <w:szCs w:val="20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хозяйства»</w:t>
      </w:r>
      <w:r w:rsidRPr="00875A69">
        <w:rPr>
          <w:rFonts w:ascii="Times New Roman" w:eastAsia="Calibri" w:hAnsi="Times New Roman" w:cs="Times New Roman"/>
          <w:sz w:val="20"/>
          <w:szCs w:val="20"/>
        </w:rPr>
        <w:t xml:space="preserve"> влечет предупреждение или наложение административного</w:t>
      </w:r>
      <w:proofErr w:type="gramEnd"/>
      <w:r w:rsidRPr="00875A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875A69">
        <w:rPr>
          <w:rFonts w:ascii="Times New Roman" w:eastAsia="Calibri" w:hAnsi="Times New Roman" w:cs="Times New Roman"/>
          <w:sz w:val="20"/>
          <w:szCs w:val="20"/>
        </w:rPr>
        <w:t>штрафа на должностных лиц в размере от пяти тысяч до десяти тысяч рублей (</w:t>
      </w:r>
      <w:r w:rsidRPr="00875A69">
        <w:rPr>
          <w:rFonts w:ascii="Times New Roman" w:eastAsia="Calibri" w:hAnsi="Times New Roman" w:cs="Times New Roman"/>
          <w:b/>
          <w:sz w:val="20"/>
          <w:szCs w:val="20"/>
        </w:rPr>
        <w:t>по ч. 3 ст. 13.19.2</w:t>
      </w:r>
      <w:r w:rsidRPr="00875A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75A69">
        <w:rPr>
          <w:rFonts w:ascii="Times New Roman" w:hAnsi="Times New Roman" w:cs="Times New Roman"/>
          <w:b/>
          <w:sz w:val="20"/>
          <w:szCs w:val="20"/>
        </w:rPr>
        <w:t>Кодекса Российской Федерации об административных правонарушениях</w:t>
      </w:r>
      <w:r w:rsidRPr="00875A69">
        <w:rPr>
          <w:rFonts w:ascii="Times New Roman" w:hAnsi="Times New Roman" w:cs="Times New Roman"/>
          <w:sz w:val="20"/>
          <w:szCs w:val="20"/>
        </w:rPr>
        <w:t xml:space="preserve"> </w:t>
      </w:r>
      <w:r w:rsidRPr="00875A69">
        <w:rPr>
          <w:rFonts w:ascii="Times New Roman" w:eastAsia="Calibri" w:hAnsi="Times New Roman" w:cs="Times New Roman"/>
          <w:sz w:val="20"/>
          <w:szCs w:val="20"/>
        </w:rPr>
        <w:t>от 30.12.2001 № 195-ФЗ</w:t>
      </w:r>
      <w:r w:rsidRPr="00875A69">
        <w:rPr>
          <w:rFonts w:ascii="Times New Roman" w:eastAsia="Calibri" w:hAnsi="Times New Roman" w:cs="Times New Roman"/>
          <w:bCs/>
          <w:sz w:val="20"/>
          <w:szCs w:val="20"/>
        </w:rPr>
        <w:t xml:space="preserve"> за повторное с</w:t>
      </w:r>
      <w:r w:rsidRPr="00875A69">
        <w:rPr>
          <w:rFonts w:ascii="Times New Roman" w:eastAsia="Calibri" w:hAnsi="Times New Roman" w:cs="Times New Roman"/>
          <w:sz w:val="20"/>
          <w:szCs w:val="20"/>
        </w:rPr>
        <w:t>овершение административного правонарушения должностным лицом, ранее подвергнутым административному наказанию за аналогичное административное правонарушение - влечет наложение административного штрафа в размере от пятнадцати тысяч до двадцати тысяч рублей).</w:t>
      </w:r>
      <w:proofErr w:type="gramEnd"/>
    </w:p>
    <w:p w:rsidR="002C2047" w:rsidRPr="00875A69" w:rsidRDefault="002C2047" w:rsidP="002C2047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5A69">
        <w:rPr>
          <w:rFonts w:ascii="Times New Roman" w:hAnsi="Times New Roman" w:cs="Times New Roman"/>
          <w:sz w:val="18"/>
          <w:szCs w:val="18"/>
        </w:rPr>
        <w:t xml:space="preserve">Подписи лица (лиц), проводящего (проводящих) проверку: </w:t>
      </w:r>
      <w:proofErr w:type="gramEnd"/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Должность           _________________________________                                              /Ф.И.О.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С проверочным листом ознакомле</w:t>
      </w:r>
      <w:proofErr w:type="gramStart"/>
      <w:r w:rsidRPr="00875A69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875A69">
        <w:rPr>
          <w:rFonts w:ascii="Times New Roman" w:hAnsi="Times New Roman" w:cs="Times New Roman"/>
          <w:sz w:val="18"/>
          <w:szCs w:val="18"/>
        </w:rPr>
        <w:t>а):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“______”</w:t>
      </w:r>
      <w:r w:rsidRPr="00875A69">
        <w:rPr>
          <w:rFonts w:ascii="Times New Roman" w:hAnsi="Times New Roman" w:cs="Times New Roman"/>
          <w:sz w:val="18"/>
          <w:szCs w:val="18"/>
        </w:rPr>
        <w:tab/>
        <w:t>____________________</w:t>
      </w:r>
      <w:r w:rsidRPr="00875A69">
        <w:rPr>
          <w:rFonts w:ascii="Times New Roman" w:hAnsi="Times New Roman" w:cs="Times New Roman"/>
          <w:sz w:val="18"/>
          <w:szCs w:val="18"/>
        </w:rPr>
        <w:tab/>
        <w:t>20____г. 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Отметка об отказе ознакомления с проверочным листом: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5A69">
        <w:rPr>
          <w:rFonts w:ascii="Times New Roman" w:hAnsi="Times New Roman" w:cs="Times New Roman"/>
          <w:sz w:val="18"/>
          <w:szCs w:val="18"/>
        </w:rPr>
        <w:lastRenderedPageBreak/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“______”</w:t>
      </w:r>
      <w:r w:rsidRPr="00875A69">
        <w:rPr>
          <w:rFonts w:ascii="Times New Roman" w:hAnsi="Times New Roman" w:cs="Times New Roman"/>
          <w:sz w:val="18"/>
          <w:szCs w:val="18"/>
        </w:rPr>
        <w:tab/>
        <w:t>____________________</w:t>
      </w:r>
      <w:r w:rsidRPr="00875A69">
        <w:rPr>
          <w:rFonts w:ascii="Times New Roman" w:hAnsi="Times New Roman" w:cs="Times New Roman"/>
          <w:sz w:val="18"/>
          <w:szCs w:val="18"/>
        </w:rPr>
        <w:tab/>
        <w:t>20____г. 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Копию проверочного листа получи</w:t>
      </w:r>
      <w:proofErr w:type="gramStart"/>
      <w:r w:rsidRPr="00875A69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875A69">
        <w:rPr>
          <w:rFonts w:ascii="Times New Roman" w:hAnsi="Times New Roman" w:cs="Times New Roman"/>
          <w:sz w:val="18"/>
          <w:szCs w:val="18"/>
        </w:rPr>
        <w:t>а):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“______”</w:t>
      </w:r>
      <w:r w:rsidRPr="00875A69">
        <w:rPr>
          <w:rFonts w:ascii="Times New Roman" w:hAnsi="Times New Roman" w:cs="Times New Roman"/>
          <w:sz w:val="18"/>
          <w:szCs w:val="18"/>
        </w:rPr>
        <w:tab/>
        <w:t>____________________</w:t>
      </w:r>
      <w:r w:rsidRPr="00875A69">
        <w:rPr>
          <w:rFonts w:ascii="Times New Roman" w:hAnsi="Times New Roman" w:cs="Times New Roman"/>
          <w:sz w:val="18"/>
          <w:szCs w:val="18"/>
        </w:rPr>
        <w:tab/>
        <w:t>20____г. 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Отметка об отказе получения проверочного листа: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5A69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>“______”</w:t>
      </w:r>
      <w:r w:rsidRPr="00875A69">
        <w:rPr>
          <w:rFonts w:ascii="Times New Roman" w:hAnsi="Times New Roman" w:cs="Times New Roman"/>
          <w:sz w:val="18"/>
          <w:szCs w:val="18"/>
        </w:rPr>
        <w:tab/>
        <w:t>____________________</w:t>
      </w:r>
      <w:r w:rsidRPr="00875A69">
        <w:rPr>
          <w:rFonts w:ascii="Times New Roman" w:hAnsi="Times New Roman" w:cs="Times New Roman"/>
          <w:sz w:val="18"/>
          <w:szCs w:val="18"/>
        </w:rPr>
        <w:tab/>
        <w:t>20____г. _________________________________</w:t>
      </w:r>
    </w:p>
    <w:p w:rsidR="002C2047" w:rsidRPr="00875A69" w:rsidRDefault="002C2047" w:rsidP="002C2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</w:r>
      <w:r w:rsidRPr="00875A69">
        <w:rPr>
          <w:rFonts w:ascii="Times New Roman" w:hAnsi="Times New Roman" w:cs="Times New Roman"/>
          <w:sz w:val="18"/>
          <w:szCs w:val="18"/>
        </w:rPr>
        <w:tab/>
        <w:t>(подпись)</w:t>
      </w:r>
    </w:p>
    <w:sectPr w:rsidR="002C2047" w:rsidRPr="00875A69" w:rsidSect="001536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62" w:rsidRDefault="00996C62" w:rsidP="00031A3C">
      <w:pPr>
        <w:spacing w:after="0" w:line="240" w:lineRule="auto"/>
      </w:pPr>
      <w:r>
        <w:separator/>
      </w:r>
    </w:p>
  </w:endnote>
  <w:endnote w:type="continuationSeparator" w:id="0">
    <w:p w:rsidR="00996C62" w:rsidRDefault="00996C62" w:rsidP="0003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62" w:rsidRDefault="00996C62" w:rsidP="00031A3C">
      <w:pPr>
        <w:spacing w:after="0" w:line="240" w:lineRule="auto"/>
      </w:pPr>
      <w:r>
        <w:separator/>
      </w:r>
    </w:p>
  </w:footnote>
  <w:footnote w:type="continuationSeparator" w:id="0">
    <w:p w:rsidR="00996C62" w:rsidRDefault="00996C62" w:rsidP="0003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EA" w:rsidRDefault="00B86D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05C"/>
    <w:multiLevelType w:val="multilevel"/>
    <w:tmpl w:val="233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93D64"/>
    <w:multiLevelType w:val="hybridMultilevel"/>
    <w:tmpl w:val="606C9786"/>
    <w:lvl w:ilvl="0" w:tplc="354AE57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2C7FE4"/>
    <w:multiLevelType w:val="multilevel"/>
    <w:tmpl w:val="233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B1BEF"/>
    <w:multiLevelType w:val="multilevel"/>
    <w:tmpl w:val="233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5"/>
    <w:rsid w:val="000218DF"/>
    <w:rsid w:val="000226CD"/>
    <w:rsid w:val="00031A3C"/>
    <w:rsid w:val="00033B8F"/>
    <w:rsid w:val="00062A0D"/>
    <w:rsid w:val="00074CE8"/>
    <w:rsid w:val="000C09FF"/>
    <w:rsid w:val="000D08D7"/>
    <w:rsid w:val="000D4CFD"/>
    <w:rsid w:val="0010524A"/>
    <w:rsid w:val="00113EE3"/>
    <w:rsid w:val="00123584"/>
    <w:rsid w:val="00131F27"/>
    <w:rsid w:val="00144608"/>
    <w:rsid w:val="001522A9"/>
    <w:rsid w:val="00153685"/>
    <w:rsid w:val="001621AC"/>
    <w:rsid w:val="00186706"/>
    <w:rsid w:val="00196CE5"/>
    <w:rsid w:val="001B2F94"/>
    <w:rsid w:val="001F2CA5"/>
    <w:rsid w:val="001F450A"/>
    <w:rsid w:val="00234357"/>
    <w:rsid w:val="00241828"/>
    <w:rsid w:val="002702E5"/>
    <w:rsid w:val="00276143"/>
    <w:rsid w:val="00283D7F"/>
    <w:rsid w:val="002C0A7D"/>
    <w:rsid w:val="002C2047"/>
    <w:rsid w:val="002C704F"/>
    <w:rsid w:val="00304F50"/>
    <w:rsid w:val="0032231E"/>
    <w:rsid w:val="00330800"/>
    <w:rsid w:val="003532BF"/>
    <w:rsid w:val="003901F7"/>
    <w:rsid w:val="003B468C"/>
    <w:rsid w:val="003B4FC9"/>
    <w:rsid w:val="00402FC1"/>
    <w:rsid w:val="0041323D"/>
    <w:rsid w:val="00415897"/>
    <w:rsid w:val="004B6E04"/>
    <w:rsid w:val="00511434"/>
    <w:rsid w:val="00517724"/>
    <w:rsid w:val="00522F8F"/>
    <w:rsid w:val="00523D5B"/>
    <w:rsid w:val="00524446"/>
    <w:rsid w:val="00531679"/>
    <w:rsid w:val="00543569"/>
    <w:rsid w:val="0055307C"/>
    <w:rsid w:val="00565704"/>
    <w:rsid w:val="005A3508"/>
    <w:rsid w:val="005A4992"/>
    <w:rsid w:val="005E004B"/>
    <w:rsid w:val="005F092E"/>
    <w:rsid w:val="0060197D"/>
    <w:rsid w:val="0061034C"/>
    <w:rsid w:val="006115BF"/>
    <w:rsid w:val="00651357"/>
    <w:rsid w:val="00652FBF"/>
    <w:rsid w:val="00661AE7"/>
    <w:rsid w:val="00670DB2"/>
    <w:rsid w:val="006929F5"/>
    <w:rsid w:val="006945EC"/>
    <w:rsid w:val="00696D1D"/>
    <w:rsid w:val="006A0F9E"/>
    <w:rsid w:val="006A1955"/>
    <w:rsid w:val="00703966"/>
    <w:rsid w:val="00712F85"/>
    <w:rsid w:val="00737322"/>
    <w:rsid w:val="00737A09"/>
    <w:rsid w:val="007623FF"/>
    <w:rsid w:val="0076504E"/>
    <w:rsid w:val="00780FE4"/>
    <w:rsid w:val="00790CA3"/>
    <w:rsid w:val="007B327F"/>
    <w:rsid w:val="007B6EBB"/>
    <w:rsid w:val="007C32D6"/>
    <w:rsid w:val="007E690E"/>
    <w:rsid w:val="007F786C"/>
    <w:rsid w:val="00806AA7"/>
    <w:rsid w:val="008076DF"/>
    <w:rsid w:val="0081379D"/>
    <w:rsid w:val="00817335"/>
    <w:rsid w:val="00827289"/>
    <w:rsid w:val="00830549"/>
    <w:rsid w:val="008364D3"/>
    <w:rsid w:val="00875A69"/>
    <w:rsid w:val="00885B16"/>
    <w:rsid w:val="008A7DC5"/>
    <w:rsid w:val="008D03DA"/>
    <w:rsid w:val="008D2FB9"/>
    <w:rsid w:val="008F0E21"/>
    <w:rsid w:val="008F3F0C"/>
    <w:rsid w:val="009010E5"/>
    <w:rsid w:val="00920E3D"/>
    <w:rsid w:val="00924B1F"/>
    <w:rsid w:val="00926D78"/>
    <w:rsid w:val="00931CCF"/>
    <w:rsid w:val="00932533"/>
    <w:rsid w:val="00954607"/>
    <w:rsid w:val="0097352B"/>
    <w:rsid w:val="00996C62"/>
    <w:rsid w:val="00996D51"/>
    <w:rsid w:val="009B3ADA"/>
    <w:rsid w:val="009D3371"/>
    <w:rsid w:val="009F1BA5"/>
    <w:rsid w:val="00A41D45"/>
    <w:rsid w:val="00A62E3A"/>
    <w:rsid w:val="00A65CCA"/>
    <w:rsid w:val="00A808E1"/>
    <w:rsid w:val="00AD4636"/>
    <w:rsid w:val="00AE06EE"/>
    <w:rsid w:val="00B02CC7"/>
    <w:rsid w:val="00B05A3F"/>
    <w:rsid w:val="00B07D10"/>
    <w:rsid w:val="00B35F99"/>
    <w:rsid w:val="00B44EAF"/>
    <w:rsid w:val="00B84FAE"/>
    <w:rsid w:val="00B86DEA"/>
    <w:rsid w:val="00BD5DDF"/>
    <w:rsid w:val="00BF5C02"/>
    <w:rsid w:val="00C03064"/>
    <w:rsid w:val="00C038FE"/>
    <w:rsid w:val="00C229F7"/>
    <w:rsid w:val="00CA3C2E"/>
    <w:rsid w:val="00CC76A4"/>
    <w:rsid w:val="00CD11E0"/>
    <w:rsid w:val="00CE23A4"/>
    <w:rsid w:val="00D002C2"/>
    <w:rsid w:val="00D05212"/>
    <w:rsid w:val="00D2071D"/>
    <w:rsid w:val="00D406E1"/>
    <w:rsid w:val="00D44E4E"/>
    <w:rsid w:val="00D450D2"/>
    <w:rsid w:val="00D70C55"/>
    <w:rsid w:val="00D77BDD"/>
    <w:rsid w:val="00D9469B"/>
    <w:rsid w:val="00DB41A1"/>
    <w:rsid w:val="00DC78C9"/>
    <w:rsid w:val="00E34283"/>
    <w:rsid w:val="00E34FFC"/>
    <w:rsid w:val="00E5187D"/>
    <w:rsid w:val="00E52A84"/>
    <w:rsid w:val="00E5480F"/>
    <w:rsid w:val="00E55A30"/>
    <w:rsid w:val="00E912E1"/>
    <w:rsid w:val="00E9465B"/>
    <w:rsid w:val="00EF5732"/>
    <w:rsid w:val="00F02646"/>
    <w:rsid w:val="00F06A26"/>
    <w:rsid w:val="00F14784"/>
    <w:rsid w:val="00F7678B"/>
    <w:rsid w:val="00FA603B"/>
    <w:rsid w:val="00F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010E5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0E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9010E5"/>
    <w:pPr>
      <w:spacing w:after="0" w:line="240" w:lineRule="exact"/>
      <w:ind w:right="4926"/>
    </w:pPr>
    <w:rPr>
      <w:rFonts w:ascii="NTCourierVK" w:eastAsia="Times New Roman" w:hAnsi="NTCourierVK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10E5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4B1F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8D2F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d"/>
    <w:uiPriority w:val="99"/>
    <w:semiHidden/>
    <w:rsid w:val="008D2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8D2FB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8D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8D2F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D2FB9"/>
    <w:rPr>
      <w:b/>
      <w:bCs/>
    </w:rPr>
  </w:style>
  <w:style w:type="character" w:customStyle="1" w:styleId="af2">
    <w:name w:val="Нижний колонтитул Знак"/>
    <w:basedOn w:val="a0"/>
    <w:link w:val="af3"/>
    <w:uiPriority w:val="99"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8D2F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A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62E3A"/>
    <w:rPr>
      <w:rFonts w:ascii="Tahoma" w:hAnsi="Tahoma" w:cs="Tahoma"/>
      <w:sz w:val="16"/>
      <w:szCs w:val="16"/>
    </w:rPr>
  </w:style>
  <w:style w:type="character" w:styleId="af6">
    <w:name w:val="Hyperlink"/>
    <w:basedOn w:val="a0"/>
    <w:unhideWhenUsed/>
    <w:rsid w:val="001522A9"/>
    <w:rPr>
      <w:color w:val="0000FF"/>
      <w:u w:val="single"/>
    </w:rPr>
  </w:style>
  <w:style w:type="paragraph" w:styleId="af7">
    <w:name w:val="No Spacing"/>
    <w:rsid w:val="005530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12F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010E5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0E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9010E5"/>
    <w:pPr>
      <w:spacing w:after="0" w:line="240" w:lineRule="exact"/>
      <w:ind w:right="4926"/>
    </w:pPr>
    <w:rPr>
      <w:rFonts w:ascii="NTCourierVK" w:eastAsia="Times New Roman" w:hAnsi="NTCourierVK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10E5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4B1F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8D2F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d"/>
    <w:uiPriority w:val="99"/>
    <w:semiHidden/>
    <w:rsid w:val="008D2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8D2FB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8D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8D2F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D2FB9"/>
    <w:rPr>
      <w:b/>
      <w:bCs/>
    </w:rPr>
  </w:style>
  <w:style w:type="character" w:customStyle="1" w:styleId="af2">
    <w:name w:val="Нижний колонтитул Знак"/>
    <w:basedOn w:val="a0"/>
    <w:link w:val="af3"/>
    <w:uiPriority w:val="99"/>
    <w:rsid w:val="008D2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8D2F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A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62E3A"/>
    <w:rPr>
      <w:rFonts w:ascii="Tahoma" w:hAnsi="Tahoma" w:cs="Tahoma"/>
      <w:sz w:val="16"/>
      <w:szCs w:val="16"/>
    </w:rPr>
  </w:style>
  <w:style w:type="character" w:styleId="af6">
    <w:name w:val="Hyperlink"/>
    <w:basedOn w:val="a0"/>
    <w:unhideWhenUsed/>
    <w:rsid w:val="001522A9"/>
    <w:rPr>
      <w:color w:val="0000FF"/>
      <w:u w:val="single"/>
    </w:rPr>
  </w:style>
  <w:style w:type="paragraph" w:styleId="af7">
    <w:name w:val="No Spacing"/>
    <w:rsid w:val="005530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12F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m.gosuslug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3F4B85A7C2E84000681DCD00B9E3EB14FA35B65328B1DC28EC540AD6E3AED09A84B4999990B52114997D44EC21FEFC6976132902C043BFKCs3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33F4B85A7C2E84000681DCD00B9E3EB14FF35BB5424B1DC28EC540AD6E3AED08884EC959991AB24188C2B15AAK7s4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3F4B85A7C2E84000681DCD00B9E3EB14F831B35729B1DC28EC540AD6E3AED09A84B4999990B4201D997D44EC21FEFC6976132902C043BFKCs3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3752-CFD4-4492-B094-E695897C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2022-04-29T13:55:00Z</dcterms:created>
  <dcterms:modified xsi:type="dcterms:W3CDTF">2022-04-29T13:55:00Z</dcterms:modified>
</cp:coreProperties>
</file>