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7C" w:rsidRPr="00875A69" w:rsidRDefault="0055307C" w:rsidP="006C5009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5009">
        <w:rPr>
          <w:rFonts w:ascii="Times New Roman" w:hAnsi="Times New Roman" w:cs="Times New Roman"/>
          <w:sz w:val="28"/>
          <w:szCs w:val="28"/>
          <w:highlight w:val="lightGray"/>
        </w:rPr>
        <w:t>Проверочный лист соблю</w:t>
      </w:r>
      <w:r w:rsidR="00175E4A" w:rsidRPr="006C5009">
        <w:rPr>
          <w:rFonts w:ascii="Times New Roman" w:hAnsi="Times New Roman" w:cs="Times New Roman"/>
          <w:sz w:val="28"/>
          <w:szCs w:val="28"/>
          <w:highlight w:val="lightGray"/>
        </w:rPr>
        <w:t xml:space="preserve">дения обязательных требований к </w:t>
      </w:r>
      <w:r w:rsidRPr="006C5009">
        <w:rPr>
          <w:rFonts w:ascii="Times New Roman" w:hAnsi="Times New Roman" w:cs="Times New Roman"/>
          <w:sz w:val="28"/>
          <w:szCs w:val="28"/>
          <w:highlight w:val="lightGray"/>
        </w:rPr>
        <w:t>раскрытию информации о</w:t>
      </w:r>
      <w:r w:rsidR="00652FBF" w:rsidRPr="006C5009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6C5009">
        <w:rPr>
          <w:rFonts w:ascii="Times New Roman" w:hAnsi="Times New Roman" w:cs="Times New Roman"/>
          <w:sz w:val="28"/>
          <w:szCs w:val="28"/>
          <w:highlight w:val="lightGray"/>
        </w:rPr>
        <w:t>деятельности по управлению многоквартирным домом:</w:t>
      </w:r>
    </w:p>
    <w:p w:rsidR="0055307C" w:rsidRPr="00875A69" w:rsidRDefault="0055307C" w:rsidP="0055307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2FBF" w:rsidRPr="00875A69" w:rsidRDefault="00652FBF" w:rsidP="00652FBF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875A69">
        <w:rPr>
          <w:rFonts w:ascii="Times New Roman" w:hAnsi="Times New Roman"/>
          <w:sz w:val="28"/>
          <w:szCs w:val="28"/>
        </w:rPr>
        <w:t>КОМИТЕТ ГОСУДАРСТВЕННОГО ЖИЛИЩНОГО НАДЗОРА И КОНТРОЛЯ ЛЕНИНГРАДСКОЙ ОБЛАСТИ</w:t>
      </w:r>
    </w:p>
    <w:p w:rsidR="00652FBF" w:rsidRPr="00875A69" w:rsidRDefault="00652FBF" w:rsidP="00652FBF">
      <w:pPr>
        <w:spacing w:after="0" w:line="240" w:lineRule="auto"/>
        <w:ind w:right="-1"/>
        <w:jc w:val="both"/>
      </w:pPr>
      <w:r w:rsidRPr="00875A6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3DC0EC" wp14:editId="3F1EE777">
                <wp:simplePos x="0" y="0"/>
                <wp:positionH relativeFrom="column">
                  <wp:posOffset>11430</wp:posOffset>
                </wp:positionH>
                <wp:positionV relativeFrom="paragraph">
                  <wp:posOffset>128521</wp:posOffset>
                </wp:positionV>
                <wp:extent cx="6400800" cy="0"/>
                <wp:effectExtent l="0" t="19050" r="19050" b="3810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pt" to="50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652FBF" w:rsidRPr="00875A69" w:rsidRDefault="00652FBF" w:rsidP="00652FBF">
      <w:pPr>
        <w:shd w:val="clear" w:color="auto" w:fill="FFFFFF"/>
        <w:tabs>
          <w:tab w:val="left" w:pos="4992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16"/>
          <w:szCs w:val="16"/>
        </w:rPr>
      </w:pPr>
      <w:r w:rsidRPr="00875A69">
        <w:rPr>
          <w:rFonts w:ascii="Times New Roman" w:hAnsi="Times New Roman" w:cs="Times New Roman"/>
          <w:sz w:val="16"/>
          <w:szCs w:val="16"/>
        </w:rPr>
        <w:t>191311, Санкт- Петербург, Суворовский пр., д.67 тел.:(812) 539 40 49</w:t>
      </w:r>
    </w:p>
    <w:p w:rsidR="00652FBF" w:rsidRPr="00875A69" w:rsidRDefault="00652FBF" w:rsidP="00652FBF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652FBF" w:rsidRPr="00875A69" w:rsidRDefault="00652FBF" w:rsidP="00652FBF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proofErr w:type="gramStart"/>
      <w:r w:rsidRPr="00875A69">
        <w:rPr>
          <w:rFonts w:ascii="Times New Roman" w:hAnsi="Times New Roman" w:cs="Times New Roman"/>
          <w:sz w:val="18"/>
          <w:szCs w:val="18"/>
        </w:rPr>
        <w:t>Утвержден</w:t>
      </w:r>
      <w:proofErr w:type="gramEnd"/>
      <w:r w:rsidRPr="00875A69">
        <w:rPr>
          <w:rFonts w:ascii="Times New Roman" w:hAnsi="Times New Roman" w:cs="Times New Roman"/>
          <w:sz w:val="18"/>
          <w:szCs w:val="18"/>
        </w:rPr>
        <w:t xml:space="preserve"> приказом комитета государственного</w:t>
      </w:r>
    </w:p>
    <w:p w:rsidR="00652FBF" w:rsidRPr="00875A69" w:rsidRDefault="00652FBF" w:rsidP="00652FBF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жилищного надзора и контроля</w:t>
      </w:r>
    </w:p>
    <w:p w:rsidR="0055307C" w:rsidRPr="00875A69" w:rsidRDefault="00652FBF" w:rsidP="00652FBF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Ленинградской области </w:t>
      </w:r>
      <w:proofErr w:type="gramStart"/>
      <w:r w:rsidRPr="00875A69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875A69">
        <w:rPr>
          <w:rFonts w:ascii="Times New Roman" w:hAnsi="Times New Roman" w:cs="Times New Roman"/>
          <w:sz w:val="18"/>
          <w:szCs w:val="18"/>
        </w:rPr>
        <w:t xml:space="preserve"> «___» _______ №</w:t>
      </w:r>
    </w:p>
    <w:p w:rsidR="0055307C" w:rsidRPr="00875A69" w:rsidRDefault="0055307C" w:rsidP="0055307C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55307C" w:rsidRPr="00875A69" w:rsidRDefault="0055307C" w:rsidP="0055307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  <w:r w:rsidRPr="00875A69">
        <w:rPr>
          <w:sz w:val="35"/>
          <w:szCs w:val="35"/>
          <w:shd w:val="clear" w:color="auto" w:fill="FFFFFF"/>
        </w:rPr>
        <w:t xml:space="preserve">QR-код </w:t>
      </w:r>
    </w:p>
    <w:p w:rsidR="0055307C" w:rsidRPr="00875A69" w:rsidRDefault="0055307C" w:rsidP="0055307C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</w:p>
    <w:p w:rsidR="0055307C" w:rsidRPr="00875A69" w:rsidRDefault="0055307C" w:rsidP="0055307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p w:rsidR="0055307C" w:rsidRPr="00875A69" w:rsidRDefault="0055307C" w:rsidP="0055307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p w:rsidR="0055307C" w:rsidRPr="00875A69" w:rsidRDefault="0055307C" w:rsidP="0055307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55307C" w:rsidRPr="00875A69" w:rsidTr="002C2047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07C" w:rsidRPr="00875A69" w:rsidRDefault="0055307C" w:rsidP="002C2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07C" w:rsidRPr="00875A69" w:rsidRDefault="0055307C" w:rsidP="002C2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07C" w:rsidRPr="00875A69" w:rsidRDefault="0055307C" w:rsidP="002C20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07C" w:rsidRPr="00875A69" w:rsidRDefault="0055307C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07C" w:rsidRPr="00875A69" w:rsidRDefault="0055307C" w:rsidP="002C2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07C" w:rsidRPr="00875A69" w:rsidRDefault="0055307C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07C" w:rsidRPr="00875A69" w:rsidRDefault="0055307C" w:rsidP="002C20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07C" w:rsidRPr="00875A69" w:rsidRDefault="0055307C" w:rsidP="002C2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07C" w:rsidRPr="00875A69" w:rsidRDefault="0055307C" w:rsidP="002C204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07C" w:rsidRPr="00875A69" w:rsidTr="002C2047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307C" w:rsidRPr="00875A69" w:rsidRDefault="0055307C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(место проведения контрольного (надзорного) мероприятия с заполнением проверочного листа)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5307C" w:rsidRPr="00875A69" w:rsidRDefault="0055307C" w:rsidP="002C2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307C" w:rsidRPr="00875A69" w:rsidRDefault="0055307C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(дата заполнения листа)</w:t>
            </w:r>
          </w:p>
        </w:tc>
      </w:tr>
    </w:tbl>
    <w:p w:rsidR="0055307C" w:rsidRPr="00875A69" w:rsidRDefault="0055307C" w:rsidP="0055307C">
      <w:pP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875A69">
        <w:rPr>
          <w:rFonts w:ascii="Times New Roman" w:hAnsi="Times New Roman" w:cs="Times New Roman"/>
          <w:sz w:val="20"/>
          <w:szCs w:val="20"/>
        </w:rPr>
        <w:t>«    » час</w:t>
      </w:r>
      <w:proofErr w:type="gramStart"/>
      <w:r w:rsidRPr="00875A6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75A69">
        <w:rPr>
          <w:rFonts w:ascii="Times New Roman" w:hAnsi="Times New Roman" w:cs="Times New Roman"/>
          <w:sz w:val="20"/>
          <w:szCs w:val="20"/>
        </w:rPr>
        <w:t xml:space="preserve"> «    » </w:t>
      </w:r>
      <w:proofErr w:type="gramStart"/>
      <w:r w:rsidRPr="00875A69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875A69">
        <w:rPr>
          <w:rFonts w:ascii="Times New Roman" w:hAnsi="Times New Roman" w:cs="Times New Roman"/>
          <w:sz w:val="20"/>
          <w:szCs w:val="20"/>
        </w:rPr>
        <w:t>ин.</w:t>
      </w:r>
    </w:p>
    <w:p w:rsidR="0055307C" w:rsidRPr="00875A69" w:rsidRDefault="0055307C" w:rsidP="0055307C">
      <w:pPr>
        <w:pBdr>
          <w:top w:val="single" w:sz="4" w:space="1" w:color="auto"/>
        </w:pBd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875A69">
        <w:rPr>
          <w:rFonts w:ascii="Times New Roman" w:hAnsi="Times New Roman" w:cs="Times New Roman"/>
          <w:sz w:val="20"/>
          <w:szCs w:val="20"/>
        </w:rPr>
        <w:t>(время заполнения листа)</w:t>
      </w:r>
    </w:p>
    <w:p w:rsidR="0055307C" w:rsidRPr="00875A69" w:rsidRDefault="0055307C" w:rsidP="0055307C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55307C" w:rsidRPr="00875A69" w:rsidRDefault="0055307C" w:rsidP="0055307C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 xml:space="preserve">органа государственного надзора юридического лица / индивидуального предпринимателя </w:t>
      </w:r>
    </w:p>
    <w:p w:rsidR="0055307C" w:rsidRPr="00875A69" w:rsidRDefault="0055307C" w:rsidP="0055307C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>№ _________________</w:t>
      </w:r>
    </w:p>
    <w:p w:rsidR="0055307C" w:rsidRPr="00875A69" w:rsidRDefault="00652FBF" w:rsidP="0055307C">
      <w:pPr>
        <w:jc w:val="both"/>
        <w:rPr>
          <w:rFonts w:ascii="PT Astra Serif" w:hAnsi="PT Astra Serif"/>
          <w:sz w:val="24"/>
          <w:szCs w:val="24"/>
        </w:rPr>
      </w:pPr>
      <w:proofErr w:type="gramStart"/>
      <w:r w:rsidRPr="00875A69">
        <w:rPr>
          <w:rFonts w:ascii="Times New Roman" w:hAnsi="Times New Roman" w:cs="Times New Roman"/>
          <w:sz w:val="24"/>
          <w:szCs w:val="24"/>
        </w:rPr>
        <w:t>На основании решения комитета государственного жилищного надзора и контроля Ленинградской области (далее – комитет) от ___________ № __________ (№ в ЕРКНМ ___________________________)</w:t>
      </w:r>
      <w:r w:rsidR="0055307C" w:rsidRPr="00875A69">
        <w:rPr>
          <w:rFonts w:ascii="Times New Roman" w:hAnsi="Times New Roman" w:cs="Times New Roman"/>
          <w:sz w:val="24"/>
          <w:szCs w:val="24"/>
        </w:rPr>
        <w:t xml:space="preserve"> в рамках осуществления регионального государственного жилищного надзора проводится плановая проверка в отношении __________________________________________________________________________________________________________________________________________________________</w:t>
      </w:r>
      <w:r w:rsidR="00790CA3" w:rsidRPr="00875A69">
        <w:rPr>
          <w:rFonts w:ascii="Times New Roman" w:hAnsi="Times New Roman" w:cs="Times New Roman"/>
          <w:sz w:val="24"/>
          <w:szCs w:val="24"/>
        </w:rPr>
        <w:t>____________</w:t>
      </w:r>
      <w:r w:rsidR="0055307C" w:rsidRPr="00875A69">
        <w:rPr>
          <w:rFonts w:ascii="Times New Roman" w:hAnsi="Times New Roman" w:cs="Times New Roman"/>
          <w:sz w:val="24"/>
          <w:szCs w:val="24"/>
        </w:rPr>
        <w:t xml:space="preserve">______ (указывается, наименование, ИНН, место нахождения юридического лица, индивидуального предпринимателя), </w:t>
      </w:r>
      <w:r w:rsidR="0055307C" w:rsidRPr="00875A69">
        <w:rPr>
          <w:rFonts w:ascii="PT Astra Serif" w:hAnsi="PT Astra Serif"/>
          <w:sz w:val="24"/>
          <w:szCs w:val="24"/>
        </w:rPr>
        <w:t>на предмет соблюдения обязательных требований, установленных частью 1 статьи 161 Жилищного кодекса Российской Федерации, частью 10.1 статьи 161 Жилищного кодекса Российской Федерации, по</w:t>
      </w:r>
      <w:proofErr w:type="gramEnd"/>
      <w:r w:rsidR="0055307C" w:rsidRPr="00875A69">
        <w:rPr>
          <w:rFonts w:ascii="PT Astra Serif" w:hAnsi="PT Astra Serif"/>
          <w:sz w:val="24"/>
          <w:szCs w:val="24"/>
        </w:rPr>
        <w:t xml:space="preserve"> исполнению обязанностей по управлению многоквартирным домом, в части соблюдения требований к раскрытию информации о деятельности по управлению многоквартирным домом, частью 3.1 статья 45 Жилищного кодекса Российской Федерации, по предоставлению реестра собственников помещений в многоквартирном доме.</w:t>
      </w:r>
    </w:p>
    <w:p w:rsidR="0055307C" w:rsidRPr="00875A69" w:rsidRDefault="0055307C" w:rsidP="00553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07C" w:rsidRPr="00875A69" w:rsidRDefault="0055307C" w:rsidP="0055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69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 в отношении которого проводится контрольное (надзорное) мероприятие_____________________________________________</w:t>
      </w:r>
    </w:p>
    <w:tbl>
      <w:tblPr>
        <w:tblStyle w:val="a8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63"/>
        <w:gridCol w:w="632"/>
        <w:gridCol w:w="591"/>
        <w:gridCol w:w="709"/>
        <w:gridCol w:w="1275"/>
        <w:gridCol w:w="4111"/>
      </w:tblGrid>
      <w:tr w:rsidR="0055307C" w:rsidRPr="00875A69" w:rsidTr="00D44E4E">
        <w:tc>
          <w:tcPr>
            <w:tcW w:w="567" w:type="dxa"/>
            <w:vMerge w:val="restart"/>
          </w:tcPr>
          <w:p w:rsidR="0055307C" w:rsidRPr="00875A69" w:rsidRDefault="0055307C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63" w:type="dxa"/>
            <w:vMerge w:val="restart"/>
          </w:tcPr>
          <w:p w:rsidR="0055307C" w:rsidRPr="00875A69" w:rsidRDefault="0055307C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Вопрос, отражающий соде</w:t>
            </w:r>
            <w:r w:rsidR="00241828"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ржание обязательных требований </w:t>
            </w:r>
          </w:p>
        </w:tc>
        <w:tc>
          <w:tcPr>
            <w:tcW w:w="3207" w:type="dxa"/>
            <w:gridSpan w:val="4"/>
          </w:tcPr>
          <w:p w:rsidR="0055307C" w:rsidRPr="00875A69" w:rsidRDefault="0055307C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4111" w:type="dxa"/>
            <w:vMerge w:val="restart"/>
          </w:tcPr>
          <w:p w:rsidR="0055307C" w:rsidRPr="00875A69" w:rsidRDefault="0055307C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Часть, пункт, статья нарушенного нормативного правового акта</w:t>
            </w:r>
          </w:p>
        </w:tc>
      </w:tr>
      <w:tr w:rsidR="0055307C" w:rsidRPr="00875A69" w:rsidTr="00D44E4E">
        <w:tc>
          <w:tcPr>
            <w:tcW w:w="567" w:type="dxa"/>
            <w:vMerge/>
          </w:tcPr>
          <w:p w:rsidR="0055307C" w:rsidRPr="00875A69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55307C" w:rsidRPr="00875A69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5307C" w:rsidRPr="00875A69" w:rsidRDefault="0055307C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1" w:type="dxa"/>
          </w:tcPr>
          <w:p w:rsidR="0055307C" w:rsidRPr="00875A69" w:rsidRDefault="0055307C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55307C" w:rsidRPr="00875A69" w:rsidRDefault="0055307C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непр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и-менимо</w:t>
            </w:r>
            <w:proofErr w:type="spellEnd"/>
            <w:proofErr w:type="gramEnd"/>
          </w:p>
        </w:tc>
        <w:tc>
          <w:tcPr>
            <w:tcW w:w="1275" w:type="dxa"/>
          </w:tcPr>
          <w:p w:rsidR="0055307C" w:rsidRPr="00875A69" w:rsidRDefault="0055307C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Примечание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(заполняется обязательно в случае заполнения графы «неприменимо»)</w:t>
            </w:r>
          </w:p>
        </w:tc>
        <w:tc>
          <w:tcPr>
            <w:tcW w:w="4111" w:type="dxa"/>
            <w:vMerge/>
          </w:tcPr>
          <w:p w:rsidR="0055307C" w:rsidRPr="00875A69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07C" w:rsidRPr="00875A69" w:rsidTr="00D44E4E">
        <w:tc>
          <w:tcPr>
            <w:tcW w:w="567" w:type="dxa"/>
          </w:tcPr>
          <w:p w:rsidR="0055307C" w:rsidRPr="00875A69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7C" w:rsidRPr="00875A69" w:rsidRDefault="0055307C" w:rsidP="002C2047">
            <w:pPr>
              <w:pStyle w:val="af7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75A69">
              <w:rPr>
                <w:rFonts w:ascii="PT Astra Serif" w:hAnsi="PT Astra Serif"/>
                <w:sz w:val="20"/>
                <w:szCs w:val="20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</w:t>
            </w:r>
            <w:r w:rsidR="00FA603B" w:rsidRPr="00875A69">
              <w:rPr>
                <w:rFonts w:ascii="PT Astra Serif" w:hAnsi="PT Astra Serif"/>
                <w:sz w:val="20"/>
                <w:szCs w:val="20"/>
              </w:rPr>
              <w:t>Ленинградской</w:t>
            </w:r>
            <w:r w:rsidRPr="00875A69">
              <w:rPr>
                <w:rFonts w:ascii="PT Astra Serif" w:hAnsi="PT Astra Serif"/>
                <w:sz w:val="20"/>
                <w:szCs w:val="20"/>
              </w:rPr>
              <w:t xml:space="preserve"> области, информация о наименовании товарищества или кооператива, режиме работы, адресе официального сайта в сети «Интернет» (при наличии), адресе официального сайта государственной информационной системы жилищно-коммунального хозяйства в сети «Интернет»;</w:t>
            </w:r>
          </w:p>
          <w:p w:rsidR="0055307C" w:rsidRPr="00875A69" w:rsidRDefault="0055307C" w:rsidP="002C2047">
            <w:pPr>
              <w:pStyle w:val="af7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75A69">
              <w:rPr>
                <w:rFonts w:ascii="PT Astra Serif" w:hAnsi="PT Astra Serif"/>
                <w:sz w:val="20"/>
                <w:szCs w:val="20"/>
              </w:rPr>
              <w:t xml:space="preserve">контактных </w:t>
            </w:r>
            <w:proofErr w:type="gramStart"/>
            <w:r w:rsidRPr="00875A69">
              <w:rPr>
                <w:rFonts w:ascii="PT Astra Serif" w:hAnsi="PT Astra Serif"/>
                <w:sz w:val="20"/>
                <w:szCs w:val="20"/>
              </w:rPr>
              <w:t>телефонах</w:t>
            </w:r>
            <w:proofErr w:type="gramEnd"/>
            <w:r w:rsidRPr="00875A69">
              <w:rPr>
                <w:rFonts w:ascii="PT Astra Serif" w:hAnsi="PT Astra Serif"/>
                <w:sz w:val="20"/>
                <w:szCs w:val="20"/>
              </w:rPr>
              <w:t xml:space="preserve"> товарищества или кооператива, аварийно-диспетчерских служб и аварийных служб ресурсоснабжающих организаций;</w:t>
            </w:r>
          </w:p>
          <w:p w:rsidR="0055307C" w:rsidRPr="00875A69" w:rsidRDefault="0055307C" w:rsidP="002C2047">
            <w:pPr>
              <w:pStyle w:val="af7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75A69">
              <w:rPr>
                <w:rFonts w:ascii="PT Astra Serif" w:hAnsi="PT Astra Serif"/>
                <w:sz w:val="20"/>
                <w:szCs w:val="20"/>
              </w:rPr>
              <w:t xml:space="preserve"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</w:t>
            </w:r>
            <w:r w:rsidRPr="00875A69">
              <w:rPr>
                <w:rFonts w:ascii="PT Astra Serif" w:hAnsi="PT Astra Serif"/>
                <w:sz w:val="20"/>
                <w:szCs w:val="20"/>
              </w:rPr>
              <w:lastRenderedPageBreak/>
              <w:t>мероприятий;</w:t>
            </w:r>
          </w:p>
          <w:p w:rsidR="0055307C" w:rsidRPr="00875A69" w:rsidRDefault="0055307C" w:rsidP="002C2047">
            <w:pPr>
              <w:pStyle w:val="af7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75A69">
              <w:rPr>
                <w:rFonts w:ascii="PT Astra Serif" w:hAnsi="PT Astra Serif"/>
                <w:sz w:val="20"/>
                <w:szCs w:val="20"/>
              </w:rPr>
              <w:t>уведомления об изменении размера платы за жилое помещение и (или) коммунальные услуги, а также</w:t>
            </w:r>
          </w:p>
          <w:p w:rsidR="0055307C" w:rsidRPr="00875A69" w:rsidRDefault="0055307C" w:rsidP="002C2047">
            <w:pPr>
              <w:pStyle w:val="af7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875A69">
              <w:rPr>
                <w:rFonts w:ascii="PT Astra Serif" w:hAnsi="PT Astra Serif" w:cs="PT Astra Serif"/>
                <w:sz w:val="20"/>
                <w:szCs w:val="20"/>
              </w:rPr>
              <w:t>сведения об исполнителе коммунальных услуг (наименование, место нахождения (адрес его постоянно действующего исполнительного органа), сведения о государственной регистрации, режим работы, адрес сайта исполнителя в сети Интернет, а также адреса сайтов в сети Интернет, на которых исполнитель в случаях, предусмотренных законодательством Российской Федерации, обязан размещать информацию об исполнителе, фамилия, имя и отчество руководителя);</w:t>
            </w:r>
            <w:proofErr w:type="gramEnd"/>
          </w:p>
          <w:p w:rsidR="0055307C" w:rsidRPr="00875A69" w:rsidRDefault="0055307C" w:rsidP="002C2047">
            <w:pPr>
              <w:pStyle w:val="af7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75A69">
              <w:rPr>
                <w:rFonts w:ascii="PT Astra Serif" w:hAnsi="PT Astra Serif" w:cs="PT Astra Serif"/>
                <w:sz w:val="20"/>
                <w:szCs w:val="20"/>
              </w:rPr>
              <w:t>размеры тарифов (цен) на коммунальные ресурсы, надбавок к тарифам и реквизиты нормативных правовых актов, которыми они установлены;</w:t>
            </w:r>
          </w:p>
          <w:p w:rsidR="0055307C" w:rsidRPr="00875A69" w:rsidRDefault="0055307C" w:rsidP="002C2047">
            <w:pPr>
              <w:pStyle w:val="af7"/>
              <w:jc w:val="both"/>
              <w:rPr>
                <w:sz w:val="20"/>
                <w:szCs w:val="20"/>
              </w:rPr>
            </w:pPr>
            <w:proofErr w:type="gramStart"/>
            <w:r w:rsidRPr="00875A69">
              <w:rPr>
                <w:rFonts w:ascii="PT Astra Serif" w:hAnsi="PT Astra Serif" w:cs="PT Astra Serif"/>
                <w:sz w:val="20"/>
                <w:szCs w:val="20"/>
              </w:rPr>
              <w:t xml:space="preserve">информация о праве потребителей обратиться за установкой приборов учета в организацию, которая в соответствии с Федеральным </w:t>
            </w:r>
            <w:hyperlink r:id="rId9" w:history="1">
              <w:r w:rsidRPr="00875A69">
                <w:rPr>
                  <w:rFonts w:ascii="PT Astra Serif" w:hAnsi="PT Astra Serif" w:cs="PT Astra Serif"/>
                  <w:sz w:val="20"/>
                  <w:szCs w:val="20"/>
                </w:rPr>
                <w:t>законом</w:t>
              </w:r>
            </w:hyperlink>
            <w:r w:rsidRPr="00875A69">
              <w:rPr>
                <w:rFonts w:ascii="PT Astra Serif" w:hAnsi="PT Astra Serif" w:cs="PT Astra Serif"/>
                <w:sz w:val="20"/>
                <w:szCs w:val="20"/>
              </w:rPr>
      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Федерации" не вправе отказать потребителю в установке прибора учета и обязана предоставить рассрочку в оплате услуг по установке прибора учета, а также сведения о такой организации, включая</w:t>
            </w:r>
            <w:proofErr w:type="gramEnd"/>
            <w:r w:rsidRPr="00875A69">
              <w:rPr>
                <w:rFonts w:ascii="PT Astra Serif" w:hAnsi="PT Astra Serif" w:cs="PT Astra Serif"/>
                <w:sz w:val="20"/>
                <w:szCs w:val="20"/>
              </w:rPr>
              <w:t xml:space="preserve"> ее наименование, место нахождения и контактные телефоны;</w:t>
            </w:r>
          </w:p>
          <w:p w:rsidR="0055307C" w:rsidRPr="00875A69" w:rsidRDefault="0055307C" w:rsidP="002C2047">
            <w:pPr>
              <w:pStyle w:val="af7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75A69">
              <w:rPr>
                <w:rFonts w:ascii="PT Astra Serif" w:hAnsi="PT Astra Serif" w:cs="PT Astra Serif"/>
                <w:sz w:val="20"/>
                <w:szCs w:val="20"/>
              </w:rPr>
              <w:t xml:space="preserve">порядок и форма оплаты коммунальных услуг, </w:t>
            </w:r>
            <w:r w:rsidRPr="00875A6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сведения о последствиях несвоевременного и (или) неполного внесения платы за коммунальные услуги, отсутствия прибора учета, несанкционированного вмешательства в работу прибора учета, а также </w:t>
            </w:r>
            <w:proofErr w:type="spellStart"/>
            <w:r w:rsidRPr="00875A69">
              <w:rPr>
                <w:rFonts w:ascii="PT Astra Serif" w:hAnsi="PT Astra Serif" w:cs="PT Astra Serif"/>
                <w:sz w:val="20"/>
                <w:szCs w:val="20"/>
              </w:rPr>
              <w:t>недопуска</w:t>
            </w:r>
            <w:proofErr w:type="spellEnd"/>
            <w:r w:rsidRPr="00875A69">
              <w:rPr>
                <w:rFonts w:ascii="PT Astra Serif" w:hAnsi="PT Astra Serif" w:cs="PT Astra Serif"/>
                <w:sz w:val="20"/>
                <w:szCs w:val="20"/>
              </w:rPr>
              <w:t xml:space="preserve"> исполнителя в помещение для проверки состояния приборов учета и достоверности переданных сведений о показаниях таких приборов учета;</w:t>
            </w:r>
          </w:p>
          <w:p w:rsidR="0055307C" w:rsidRPr="00875A69" w:rsidRDefault="0055307C" w:rsidP="002C2047">
            <w:pPr>
              <w:pStyle w:val="af7"/>
              <w:jc w:val="both"/>
              <w:rPr>
                <w:sz w:val="20"/>
                <w:szCs w:val="20"/>
              </w:rPr>
            </w:pPr>
            <w:proofErr w:type="gramStart"/>
            <w:r w:rsidRPr="00875A69">
              <w:rPr>
                <w:rFonts w:ascii="PT Astra Serif" w:hAnsi="PT Astra Serif" w:cs="PT Astra Serif"/>
                <w:sz w:val="20"/>
                <w:szCs w:val="20"/>
              </w:rPr>
              <w:t xml:space="preserve">показатели качества коммунальных услуг, предельные сроки устранения аварий и иных нарушений порядка предоставления коммунальных услуг, установленные </w:t>
            </w:r>
            <w:hyperlink r:id="rId10" w:history="1">
              <w:r w:rsidRPr="00875A69">
                <w:rPr>
                  <w:rFonts w:ascii="PT Astra Serif" w:hAnsi="PT Astra Serif" w:cs="PT Astra Serif"/>
                  <w:sz w:val="20"/>
                  <w:szCs w:val="20"/>
                </w:rPr>
                <w:t>законодательством</w:t>
              </w:r>
            </w:hyperlink>
            <w:r w:rsidRPr="00875A69">
              <w:rPr>
                <w:rFonts w:ascii="PT Astra Serif" w:hAnsi="PT Astra Serif" w:cs="PT Astra Serif"/>
                <w:sz w:val="20"/>
                <w:szCs w:val="20"/>
              </w:rPr>
              <w:t xml:space="preserve">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 (далее – Правил № 354), а также информация о Правилах № 354;</w:t>
            </w:r>
            <w:proofErr w:type="gramEnd"/>
          </w:p>
          <w:p w:rsidR="0055307C" w:rsidRPr="00875A69" w:rsidRDefault="0055307C" w:rsidP="002C2047">
            <w:pPr>
              <w:pStyle w:val="af7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75A69">
              <w:rPr>
                <w:rFonts w:ascii="PT Astra Serif" w:hAnsi="PT Astra Serif" w:cs="PT Astra Serif"/>
                <w:sz w:val="20"/>
                <w:szCs w:val="20"/>
              </w:rPr>
              <w:t>сведения о максимально допустимой мощности приборов, оборудования и бытовых машин, которые может использовать потребитель для удовлетворения бытовых нужд;</w:t>
            </w:r>
          </w:p>
          <w:p w:rsidR="0055307C" w:rsidRPr="00875A69" w:rsidRDefault="0055307C" w:rsidP="002C2047">
            <w:pPr>
              <w:pStyle w:val="af7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75A69">
              <w:rPr>
                <w:rFonts w:ascii="PT Astra Serif" w:hAnsi="PT Astra Serif" w:cs="PT Astra Serif"/>
                <w:sz w:val="20"/>
                <w:szCs w:val="20"/>
              </w:rPr>
              <w:t xml:space="preserve">наименования, адреса и телефоны органов исполнительной власти (их территориальных органов и подразделений), уполномоченных осуществлять </w:t>
            </w:r>
            <w:proofErr w:type="gramStart"/>
            <w:r w:rsidRPr="00875A69">
              <w:rPr>
                <w:rFonts w:ascii="PT Astra Serif" w:hAnsi="PT Astra Serif" w:cs="PT Astra Serif"/>
                <w:sz w:val="20"/>
                <w:szCs w:val="20"/>
              </w:rPr>
              <w:t>контроль за</w:t>
            </w:r>
            <w:proofErr w:type="gramEnd"/>
            <w:r w:rsidRPr="00875A69">
              <w:rPr>
                <w:rFonts w:ascii="PT Astra Serif" w:hAnsi="PT Astra Serif" w:cs="PT Astra Serif"/>
                <w:sz w:val="20"/>
                <w:szCs w:val="20"/>
              </w:rPr>
              <w:t xml:space="preserve"> соблюдением Правил № 354;</w:t>
            </w:r>
          </w:p>
          <w:p w:rsidR="0055307C" w:rsidRPr="00875A69" w:rsidRDefault="0055307C" w:rsidP="002C2047">
            <w:pPr>
              <w:pStyle w:val="af7"/>
              <w:jc w:val="both"/>
              <w:rPr>
                <w:sz w:val="20"/>
                <w:szCs w:val="20"/>
              </w:rPr>
            </w:pPr>
            <w:proofErr w:type="gramStart"/>
            <w:r w:rsidRPr="00875A69">
              <w:rPr>
                <w:rFonts w:ascii="PT Astra Serif" w:hAnsi="PT Astra Serif" w:cs="PT Astra Serif"/>
                <w:sz w:val="20"/>
                <w:szCs w:val="20"/>
              </w:rPr>
              <w:t xml:space="preserve">в случае принятия в субъекте Российской Федерации решения об </w:t>
            </w:r>
            <w:r w:rsidRPr="00875A6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установлении социальной нормы потребления электрической энергии (мощности): сведения о величине установленной социальной нормы потребления электрической энергии (мощности) для групп домохозяйств и типов жилых помещений, предусмотренных </w:t>
            </w:r>
            <w:hyperlink r:id="rId11" w:history="1">
              <w:r w:rsidRPr="00875A69">
                <w:rPr>
                  <w:rFonts w:ascii="PT Astra Serif" w:hAnsi="PT Astra Serif" w:cs="PT Astra Serif"/>
                  <w:sz w:val="20"/>
                  <w:szCs w:val="20"/>
                </w:rPr>
                <w:t>Положением</w:t>
              </w:r>
            </w:hyperlink>
            <w:r w:rsidRPr="00875A69">
              <w:rPr>
                <w:rFonts w:ascii="PT Astra Serif" w:hAnsi="PT Astra Serif" w:cs="PT Astra Serif"/>
                <w:sz w:val="20"/>
                <w:szCs w:val="20"/>
              </w:rPr>
              <w:t xml:space="preserve"> об установлении и применении социальной нормы потребления электрической энергии (мощности), для потребителей, получающих пенсию по старости и (или) по инвалидности, для потребителей, проживающих в жилых</w:t>
            </w:r>
            <w:proofErr w:type="gramEnd"/>
            <w:r w:rsidRPr="00875A69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gramStart"/>
            <w:r w:rsidRPr="00875A69">
              <w:rPr>
                <w:rFonts w:ascii="PT Astra Serif" w:hAnsi="PT Astra Serif" w:cs="PT Astra Serif"/>
                <w:sz w:val="20"/>
                <w:szCs w:val="20"/>
              </w:rPr>
              <w:t>помещениях, отнесенных к аварийному жилищному фонду или жилому фонду со степенью износа 70 процентов и более, а также об условиях применения такой социальной нормы указанными потребителями и о случаях неприменения такой социальной нормы; информация об обязанности потребителя сообщать исполнителю коммунальных услуг об изменении количества зарегистрированных граждан в жилом помещении;</w:t>
            </w:r>
            <w:proofErr w:type="gramEnd"/>
            <w:r w:rsidRPr="00875A69">
              <w:rPr>
                <w:rFonts w:ascii="PT Astra Serif" w:hAnsi="PT Astra Serif" w:cs="PT Astra Serif"/>
                <w:sz w:val="20"/>
                <w:szCs w:val="20"/>
              </w:rPr>
              <w:t xml:space="preserve"> сведения о тарифах на электрическую энергию (мощность), установленных для населения и приравненных к нему категорий потребителей в пределах и сверх социальной нормы потребления электрической энергии (мощности);</w:t>
            </w:r>
          </w:p>
          <w:p w:rsidR="0055307C" w:rsidRPr="00875A69" w:rsidRDefault="0055307C" w:rsidP="002C2047">
            <w:pPr>
              <w:pStyle w:val="af7"/>
              <w:jc w:val="both"/>
              <w:rPr>
                <w:sz w:val="20"/>
                <w:szCs w:val="20"/>
              </w:rPr>
            </w:pPr>
            <w:r w:rsidRPr="00875A69">
              <w:rPr>
                <w:rFonts w:ascii="PT Astra Serif" w:hAnsi="PT Astra Serif" w:cs="PT Astra Serif"/>
                <w:sz w:val="20"/>
                <w:szCs w:val="20"/>
              </w:rPr>
              <w:t xml:space="preserve">сведения о необходимости собственнику нежилого помещения в многоквартирном доме заключить в письменной </w:t>
            </w:r>
            <w:r w:rsidRPr="00875A6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форме договор ресурсоснабжения с ресурсоснабжающей организацией, а также о последствиях отсутствия такого договора в указанные сроки, </w:t>
            </w:r>
            <w:r w:rsidRPr="00875A69">
              <w:rPr>
                <w:rFonts w:ascii="PT Astra Serif" w:hAnsi="PT Astra Serif"/>
                <w:sz w:val="20"/>
                <w:szCs w:val="20"/>
              </w:rPr>
              <w:t>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7C" w:rsidRPr="00875A69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C" w:rsidRPr="00875A69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C" w:rsidRPr="00875A69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C" w:rsidRPr="00875A69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7C" w:rsidRPr="00875A69" w:rsidRDefault="0055307C" w:rsidP="002C2047">
            <w:pPr>
              <w:spacing w:after="160" w:line="256" w:lineRule="auto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875A69">
              <w:rPr>
                <w:rFonts w:ascii="PT Astra Serif" w:eastAsia="Calibri" w:hAnsi="PT Astra Serif"/>
                <w:sz w:val="20"/>
                <w:szCs w:val="20"/>
              </w:rPr>
              <w:t>- ч. 1 ст. 161 Жилищного Кодекса Российской Федерации;</w:t>
            </w:r>
          </w:p>
          <w:p w:rsidR="0055307C" w:rsidRPr="00875A69" w:rsidRDefault="0055307C" w:rsidP="002C2047">
            <w:pPr>
              <w:spacing w:after="160" w:line="256" w:lineRule="auto"/>
              <w:jc w:val="both"/>
              <w:rPr>
                <w:sz w:val="20"/>
                <w:szCs w:val="20"/>
              </w:rPr>
            </w:pPr>
            <w:r w:rsidRPr="00875A69">
              <w:rPr>
                <w:rFonts w:ascii="PT Astra Serif" w:eastAsia="Calibri" w:hAnsi="PT Astra Serif"/>
                <w:sz w:val="20"/>
                <w:szCs w:val="20"/>
              </w:rPr>
              <w:t xml:space="preserve">- подпункт «а» пункта 32 раздела </w:t>
            </w:r>
            <w:r w:rsidRPr="00875A69">
              <w:rPr>
                <w:rFonts w:ascii="PT Astra Serif" w:eastAsia="Calibri" w:hAnsi="PT Astra Serif"/>
                <w:sz w:val="20"/>
                <w:szCs w:val="20"/>
                <w:lang w:val="en-US"/>
              </w:rPr>
              <w:t>VIII</w:t>
            </w:r>
            <w:r w:rsidRPr="00875A69">
              <w:rPr>
                <w:rFonts w:ascii="PT Astra Serif" w:eastAsia="Calibri" w:hAnsi="PT Astra Serif"/>
                <w:sz w:val="20"/>
                <w:szCs w:val="20"/>
              </w:rPr>
              <w:t xml:space="preserve"> Правил осуществления </w:t>
            </w:r>
            <w:r w:rsidRPr="00875A69">
              <w:rPr>
                <w:rFonts w:ascii="PT Astra Serif" w:hAnsi="PT Astra Serif"/>
                <w:sz w:val="20"/>
                <w:szCs w:val="20"/>
              </w:rPr>
              <w:t>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55307C" w:rsidRPr="00875A69" w:rsidRDefault="0055307C" w:rsidP="002C2047">
            <w:pPr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875A69">
              <w:rPr>
                <w:rFonts w:ascii="PT Astra Serif" w:hAnsi="PT Astra Serif"/>
                <w:sz w:val="20"/>
                <w:szCs w:val="20"/>
              </w:rPr>
              <w:t xml:space="preserve">- подпункт «п» пункта 31 Правил </w:t>
            </w:r>
            <w:r w:rsidRPr="00875A69">
              <w:rPr>
                <w:rFonts w:ascii="PT Astra Serif" w:eastAsia="Calibri" w:hAnsi="PT Astra Serif" w:cs="PT Astra Serif"/>
                <w:sz w:val="20"/>
                <w:szCs w:val="20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утвержденных, постановление Правительства РФ от 06.05.2011 N 354.</w:t>
            </w:r>
          </w:p>
          <w:p w:rsidR="0055307C" w:rsidRPr="00875A69" w:rsidRDefault="0055307C" w:rsidP="002C2047">
            <w:pPr>
              <w:spacing w:after="160" w:line="25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5307C" w:rsidRPr="00875A69" w:rsidTr="00D44E4E">
        <w:tc>
          <w:tcPr>
            <w:tcW w:w="567" w:type="dxa"/>
          </w:tcPr>
          <w:p w:rsidR="0055307C" w:rsidRPr="00875A69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7C" w:rsidRPr="00875A69" w:rsidRDefault="0055307C" w:rsidP="00FA603B">
            <w:pPr>
              <w:jc w:val="both"/>
              <w:rPr>
                <w:sz w:val="20"/>
                <w:szCs w:val="20"/>
              </w:rPr>
            </w:pPr>
            <w:proofErr w:type="gramStart"/>
            <w:r w:rsidRPr="00875A69">
              <w:rPr>
                <w:rFonts w:ascii="PT Astra Serif" w:hAnsi="PT Astra Serif"/>
                <w:sz w:val="20"/>
                <w:szCs w:val="20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</w:t>
            </w:r>
            <w:r w:rsidR="00FA603B" w:rsidRPr="00875A69">
              <w:rPr>
                <w:rFonts w:ascii="PT Astra Serif" w:hAnsi="PT Astra Serif"/>
                <w:sz w:val="20"/>
                <w:szCs w:val="20"/>
              </w:rPr>
              <w:t>Ленинградской</w:t>
            </w:r>
            <w:r w:rsidRPr="00875A69">
              <w:rPr>
                <w:rFonts w:ascii="PT Astra Serif" w:hAnsi="PT Astra Serif"/>
                <w:sz w:val="20"/>
                <w:szCs w:val="20"/>
              </w:rPr>
              <w:t xml:space="preserve"> области, на официальном сайте государственной информационной системе жилищно-коммунального хозяйства в сети «Интернет» - </w:t>
            </w:r>
            <w:hyperlink r:id="rId12" w:history="1">
              <w:r w:rsidRPr="00875A69">
                <w:rPr>
                  <w:rStyle w:val="af6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www</w:t>
              </w:r>
              <w:r w:rsidRPr="00875A69">
                <w:rPr>
                  <w:rStyle w:val="af6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proofErr w:type="spellStart"/>
              <w:r w:rsidRPr="00875A69">
                <w:rPr>
                  <w:rStyle w:val="af6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dom</w:t>
              </w:r>
              <w:proofErr w:type="spellEnd"/>
              <w:r w:rsidRPr="00875A69">
                <w:rPr>
                  <w:rStyle w:val="af6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proofErr w:type="spellStart"/>
              <w:r w:rsidRPr="00875A69">
                <w:rPr>
                  <w:rStyle w:val="af6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gosuslugi</w:t>
              </w:r>
              <w:proofErr w:type="spellEnd"/>
              <w:r w:rsidRPr="00875A69">
                <w:rPr>
                  <w:rStyle w:val="af6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proofErr w:type="spellStart"/>
              <w:r w:rsidRPr="00875A69">
                <w:rPr>
                  <w:rStyle w:val="af6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75A69">
              <w:rPr>
                <w:rFonts w:ascii="PT Astra Serif" w:hAnsi="PT Astra Serif"/>
                <w:sz w:val="20"/>
                <w:szCs w:val="20"/>
              </w:rPr>
              <w:t xml:space="preserve">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</w:t>
            </w:r>
            <w:r w:rsidRPr="00875A69">
              <w:rPr>
                <w:rFonts w:ascii="PT Astra Serif" w:eastAsia="Calibri" w:hAnsi="PT Astra Serif"/>
                <w:sz w:val="20"/>
                <w:szCs w:val="20"/>
              </w:rPr>
              <w:t>?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7C" w:rsidRPr="00875A69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C" w:rsidRPr="00875A69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C" w:rsidRPr="00875A69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C" w:rsidRPr="00875A69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07C" w:rsidRPr="00875A69" w:rsidRDefault="0055307C" w:rsidP="002C2047">
            <w:pPr>
              <w:spacing w:after="160" w:line="256" w:lineRule="auto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875A69">
              <w:rPr>
                <w:rFonts w:ascii="PT Astra Serif" w:eastAsia="Calibri" w:hAnsi="PT Astra Serif"/>
                <w:sz w:val="20"/>
                <w:szCs w:val="20"/>
              </w:rPr>
              <w:t>- ч. 10.1 ст. 161 Жилищного Кодекса Российской Федерации;</w:t>
            </w:r>
          </w:p>
          <w:p w:rsidR="0055307C" w:rsidRPr="00875A69" w:rsidRDefault="0055307C" w:rsidP="002C2047">
            <w:pPr>
              <w:ind w:left="38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875A69">
              <w:rPr>
                <w:rFonts w:ascii="PT Astra Serif" w:eastAsia="Calibri" w:hAnsi="PT Astra Serif"/>
                <w:sz w:val="20"/>
                <w:szCs w:val="20"/>
              </w:rPr>
              <w:t>- ч. 18 ст. 7  Федерального закона от 21.07.2014 209-ФЗ «О государственной информационной системе жилищно-коммунального хозяйства»;</w:t>
            </w:r>
          </w:p>
          <w:p w:rsidR="0055307C" w:rsidRPr="00875A69" w:rsidRDefault="0055307C" w:rsidP="002C2047">
            <w:pPr>
              <w:ind w:left="38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55307C" w:rsidRPr="00875A69" w:rsidRDefault="0055307C" w:rsidP="002C2047">
            <w:pPr>
              <w:spacing w:after="160" w:line="256" w:lineRule="auto"/>
              <w:jc w:val="both"/>
              <w:rPr>
                <w:sz w:val="20"/>
                <w:szCs w:val="20"/>
              </w:rPr>
            </w:pPr>
            <w:r w:rsidRPr="00875A69">
              <w:rPr>
                <w:rFonts w:ascii="PT Astra Serif" w:eastAsia="Calibri" w:hAnsi="PT Astra Serif"/>
                <w:sz w:val="20"/>
                <w:szCs w:val="20"/>
              </w:rPr>
              <w:t xml:space="preserve">- подпункт «б» пункта 32 раздела </w:t>
            </w:r>
            <w:r w:rsidRPr="00875A69">
              <w:rPr>
                <w:rFonts w:ascii="PT Astra Serif" w:eastAsia="Calibri" w:hAnsi="PT Astra Serif"/>
                <w:sz w:val="20"/>
                <w:szCs w:val="20"/>
                <w:lang w:val="en-US"/>
              </w:rPr>
              <w:t>VIII</w:t>
            </w:r>
            <w:r w:rsidRPr="00875A69">
              <w:rPr>
                <w:rFonts w:ascii="PT Astra Serif" w:eastAsia="Calibri" w:hAnsi="PT Astra Serif"/>
                <w:sz w:val="20"/>
                <w:szCs w:val="20"/>
              </w:rPr>
              <w:t xml:space="preserve"> Правил осуществления </w:t>
            </w:r>
            <w:r w:rsidRPr="00875A69">
              <w:rPr>
                <w:rFonts w:ascii="PT Astra Serif" w:hAnsi="PT Astra Serif"/>
                <w:sz w:val="20"/>
                <w:szCs w:val="20"/>
              </w:rPr>
              <w:t>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55307C" w:rsidRPr="00875A69" w:rsidRDefault="0055307C" w:rsidP="002C2047">
            <w:pPr>
              <w:spacing w:after="160" w:line="25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55307C" w:rsidRPr="00875A69" w:rsidRDefault="0055307C" w:rsidP="002C2047">
            <w:pPr>
              <w:spacing w:after="160" w:line="256" w:lineRule="auto"/>
              <w:jc w:val="both"/>
              <w:rPr>
                <w:sz w:val="20"/>
                <w:szCs w:val="20"/>
              </w:rPr>
            </w:pPr>
            <w:r w:rsidRPr="00875A69">
              <w:rPr>
                <w:rFonts w:ascii="PT Astra Serif" w:hAnsi="PT Astra Serif"/>
                <w:sz w:val="20"/>
                <w:szCs w:val="20"/>
              </w:rPr>
              <w:t>- раздел 10 приказа Минкомсвязи России № 74 Минстроя России № 114/</w:t>
            </w:r>
            <w:proofErr w:type="spellStart"/>
            <w:proofErr w:type="gramStart"/>
            <w:r w:rsidRPr="00875A69">
              <w:rPr>
                <w:rFonts w:ascii="PT Astra Serif" w:hAnsi="PT Astra Serif"/>
                <w:sz w:val="20"/>
                <w:szCs w:val="20"/>
              </w:rPr>
              <w:t>пр</w:t>
            </w:r>
            <w:proofErr w:type="spellEnd"/>
            <w:proofErr w:type="gramEnd"/>
            <w:r w:rsidRPr="00875A69">
              <w:rPr>
                <w:rFonts w:ascii="PT Astra Serif" w:hAnsi="PT Astra Serif"/>
                <w:sz w:val="20"/>
                <w:szCs w:val="20"/>
              </w:rPr>
      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</w:t>
            </w:r>
          </w:p>
        </w:tc>
      </w:tr>
      <w:tr w:rsidR="0055307C" w:rsidRPr="00875A69" w:rsidTr="00D44E4E">
        <w:tc>
          <w:tcPr>
            <w:tcW w:w="567" w:type="dxa"/>
          </w:tcPr>
          <w:p w:rsidR="0055307C" w:rsidRPr="00875A69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7C" w:rsidRPr="00875A69" w:rsidRDefault="0055307C" w:rsidP="00FA603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75A69">
              <w:rPr>
                <w:rFonts w:ascii="PT Astra Serif" w:hAnsi="PT Astra Serif"/>
                <w:sz w:val="20"/>
                <w:szCs w:val="20"/>
              </w:rPr>
              <w:t xml:space="preserve"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</w:t>
            </w:r>
            <w:r w:rsidR="00FA603B" w:rsidRPr="00875A69">
              <w:rPr>
                <w:rFonts w:ascii="PT Astra Serif" w:hAnsi="PT Astra Serif"/>
                <w:sz w:val="20"/>
                <w:szCs w:val="20"/>
              </w:rPr>
              <w:t>Ленингра</w:t>
            </w:r>
            <w:r w:rsidR="00B35F99" w:rsidRPr="00875A69">
              <w:rPr>
                <w:rFonts w:ascii="PT Astra Serif" w:hAnsi="PT Astra Serif"/>
                <w:sz w:val="20"/>
                <w:szCs w:val="20"/>
              </w:rPr>
              <w:t>дской</w:t>
            </w:r>
            <w:r w:rsidRPr="00875A69">
              <w:rPr>
                <w:rFonts w:ascii="PT Astra Serif" w:hAnsi="PT Astra Serif"/>
                <w:sz w:val="20"/>
                <w:szCs w:val="20"/>
              </w:rPr>
              <w:t xml:space="preserve"> области, собственникам и пользователям помещений в многоквартирном доме </w:t>
            </w:r>
            <w:r w:rsidRPr="00875A69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информация по запросам (обращениям)? Обеспечивается ли направление ответов  на индивидуальные либо коллективные запросы лиц, не являющимся собственниками и пользователями помещений </w:t>
            </w:r>
            <w:proofErr w:type="gramStart"/>
            <w:r w:rsidRPr="00875A69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End"/>
            <w:r w:rsidRPr="00875A69">
              <w:rPr>
                <w:rFonts w:ascii="PT Astra Serif" w:hAnsi="PT Astra Serif"/>
                <w:sz w:val="20"/>
                <w:szCs w:val="20"/>
              </w:rPr>
              <w:t xml:space="preserve"> многоквартирным домом?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7C" w:rsidRPr="00875A69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C" w:rsidRPr="00875A69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C" w:rsidRPr="00875A69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C" w:rsidRPr="00875A69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07C" w:rsidRPr="00875A69" w:rsidRDefault="0055307C" w:rsidP="002C2047">
            <w:pPr>
              <w:spacing w:after="160" w:line="256" w:lineRule="auto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875A69">
              <w:rPr>
                <w:rFonts w:ascii="PT Astra Serif" w:eastAsia="Calibri" w:hAnsi="PT Astra Serif"/>
                <w:sz w:val="20"/>
                <w:szCs w:val="20"/>
              </w:rPr>
              <w:t>- ч. 1 ст. 161 Жилищного Кодекса Российской Федерации;</w:t>
            </w:r>
          </w:p>
          <w:p w:rsidR="0055307C" w:rsidRPr="00875A69" w:rsidRDefault="0055307C" w:rsidP="00B35F99">
            <w:pPr>
              <w:spacing w:after="160" w:line="256" w:lineRule="auto"/>
              <w:jc w:val="both"/>
              <w:rPr>
                <w:sz w:val="20"/>
                <w:szCs w:val="20"/>
              </w:rPr>
            </w:pPr>
            <w:r w:rsidRPr="00875A69">
              <w:rPr>
                <w:rFonts w:ascii="PT Astra Serif" w:eastAsia="Calibri" w:hAnsi="PT Astra Serif"/>
                <w:sz w:val="20"/>
                <w:szCs w:val="20"/>
              </w:rPr>
              <w:t xml:space="preserve">- пункт 34-37 раздела </w:t>
            </w:r>
            <w:r w:rsidRPr="00875A69">
              <w:rPr>
                <w:rFonts w:ascii="PT Astra Serif" w:eastAsia="Calibri" w:hAnsi="PT Astra Serif"/>
                <w:sz w:val="20"/>
                <w:szCs w:val="20"/>
                <w:lang w:val="en-US"/>
              </w:rPr>
              <w:t>VIII</w:t>
            </w:r>
            <w:r w:rsidRPr="00875A69">
              <w:rPr>
                <w:rFonts w:ascii="PT Astra Serif" w:eastAsia="Calibri" w:hAnsi="PT Astra Serif"/>
                <w:sz w:val="20"/>
                <w:szCs w:val="20"/>
              </w:rPr>
              <w:t xml:space="preserve"> Правил осуществления </w:t>
            </w:r>
            <w:r w:rsidRPr="00875A69">
              <w:rPr>
                <w:rFonts w:ascii="PT Astra Serif" w:hAnsi="PT Astra Serif"/>
                <w:sz w:val="20"/>
                <w:szCs w:val="20"/>
              </w:rPr>
              <w:t>деятельности по управлению многоквартирными домами, утвержденных постановлением Правительства Российской Федерации от 15.05.2013 № 416.</w:t>
            </w:r>
          </w:p>
        </w:tc>
      </w:tr>
      <w:tr w:rsidR="0055307C" w:rsidRPr="00875A69" w:rsidTr="00D44E4E">
        <w:tc>
          <w:tcPr>
            <w:tcW w:w="567" w:type="dxa"/>
          </w:tcPr>
          <w:p w:rsidR="0055307C" w:rsidRPr="00875A69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7C" w:rsidRPr="00875A69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A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поступлении в товарищество собственников жилья, жилищный, иной специализированный потребительский кооператив обращения в письменной форме, в том числе обращения с использованием системы, </w:t>
            </w:r>
            <w:r w:rsidRPr="00875A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собственника или иного лица, указанного в статье 45 Жилищного кодекса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 w:rsidRPr="00875A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875A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инициативе которых созывается общее собрание собственников помещений в многоквартирном доме, о предоставлении реестра собственников помещений в многоквартирном доме</w:t>
            </w:r>
            <w:proofErr w:type="gramEnd"/>
          </w:p>
          <w:p w:rsidR="0055307C" w:rsidRPr="00875A69" w:rsidRDefault="0055307C" w:rsidP="00652FBF">
            <w:pPr>
              <w:jc w:val="both"/>
              <w:rPr>
                <w:sz w:val="20"/>
                <w:szCs w:val="20"/>
              </w:rPr>
            </w:pPr>
            <w:r w:rsidRPr="00875A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предоставляется ли</w:t>
            </w:r>
            <w:r w:rsidRPr="00875A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течение пяти дней с момента получения такого обращения</w:t>
            </w:r>
            <w:r w:rsidR="00652FBF" w:rsidRPr="00875A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5A69">
              <w:rPr>
                <w:rFonts w:ascii="Times New Roman" w:eastAsia="Calibri" w:hAnsi="Times New Roman" w:cs="Times New Roman"/>
                <w:sz w:val="20"/>
                <w:szCs w:val="20"/>
              </w:rPr>
              <w:t>этот реестр?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7C" w:rsidRPr="00875A69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C" w:rsidRPr="00875A69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C" w:rsidRPr="00875A69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C" w:rsidRPr="00875A69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07C" w:rsidRPr="00875A69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sz w:val="20"/>
                <w:szCs w:val="20"/>
              </w:rPr>
              <w:t xml:space="preserve">-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часть 3.1 статья 45 Жилищного кодекса Российской Федерации;</w:t>
            </w:r>
          </w:p>
          <w:p w:rsidR="0055307C" w:rsidRPr="00875A69" w:rsidRDefault="0055307C" w:rsidP="00B35F99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- пункты 34-37 раздела </w:t>
            </w:r>
            <w:r w:rsidRPr="00875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РФ от 15.05.2013 № 416</w:t>
            </w:r>
            <w:r w:rsidRPr="00875A69">
              <w:rPr>
                <w:sz w:val="20"/>
                <w:szCs w:val="20"/>
              </w:rPr>
              <w:t xml:space="preserve"> </w:t>
            </w:r>
          </w:p>
        </w:tc>
      </w:tr>
    </w:tbl>
    <w:p w:rsidR="00241828" w:rsidRPr="00875A69" w:rsidRDefault="00241828" w:rsidP="0055307C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5307C" w:rsidRPr="00875A69" w:rsidRDefault="0055307C" w:rsidP="0055307C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Примечание. За нарушение указанных обязательных требований установлены следующие меры ответственности: </w:t>
      </w:r>
    </w:p>
    <w:p w:rsidR="0055307C" w:rsidRPr="00875A69" w:rsidRDefault="0055307C" w:rsidP="0055307C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75A69">
        <w:rPr>
          <w:rFonts w:ascii="Times New Roman" w:hAnsi="Times New Roman" w:cs="Times New Roman"/>
          <w:sz w:val="18"/>
          <w:szCs w:val="18"/>
        </w:rPr>
        <w:t>За нарушение обязательного требования, предусмотренного ч. 10.1 ст. 161 Жилищного кодекса Российской Федерации установлена административная ответственность по ч. 2 ст. 13.19.2 Кодекса Российской Федерации об административных правонарушениях от 30.12.2001 № 195-ФЗ (с последующими изменениями и дополнениями) «</w:t>
      </w:r>
      <w:proofErr w:type="spellStart"/>
      <w:r w:rsidRPr="00875A69">
        <w:rPr>
          <w:rFonts w:ascii="Times New Roman" w:hAnsi="Times New Roman" w:cs="Times New Roman"/>
          <w:sz w:val="18"/>
          <w:szCs w:val="18"/>
        </w:rPr>
        <w:t>Неразмещение</w:t>
      </w:r>
      <w:proofErr w:type="spellEnd"/>
      <w:r w:rsidRPr="00875A69">
        <w:rPr>
          <w:rFonts w:ascii="Times New Roman" w:hAnsi="Times New Roman" w:cs="Times New Roman"/>
          <w:sz w:val="18"/>
          <w:szCs w:val="18"/>
        </w:rPr>
        <w:t xml:space="preserve">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хозяйства» влечет предупреждение или наложение административного штрафа на</w:t>
      </w:r>
      <w:proofErr w:type="gramEnd"/>
      <w:r w:rsidRPr="00875A6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75A69">
        <w:rPr>
          <w:rFonts w:ascii="Times New Roman" w:hAnsi="Times New Roman" w:cs="Times New Roman"/>
          <w:sz w:val="18"/>
          <w:szCs w:val="18"/>
        </w:rPr>
        <w:t>должностных лиц в размере от пяти тысяч до десяти тысяч рублей (по ч. 3 ст. 13.19.2 Кодекса Российской Федерации об административных правонарушениях от 30.12.2001 № 195-ФЗ за повторное совершение административного правонарушения должностным лицом, ранее подвергнутым административному наказанию за аналогичное административное правонарушение - влечет наложение административного штрафа в размере от пятнадцати тысяч до двадцати тысяч рублей).</w:t>
      </w:r>
      <w:proofErr w:type="gramEnd"/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75A69">
        <w:rPr>
          <w:rFonts w:ascii="Times New Roman" w:hAnsi="Times New Roman" w:cs="Times New Roman"/>
          <w:sz w:val="18"/>
          <w:szCs w:val="18"/>
        </w:rPr>
        <w:t xml:space="preserve">Подписи лица (лиц), проводящего (проводящих) проверку: </w:t>
      </w:r>
      <w:proofErr w:type="gramEnd"/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Должность           _________________________________                                              /Ф.И.О.</w:t>
      </w:r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С проверочным листом ознакомле</w:t>
      </w:r>
      <w:proofErr w:type="gramStart"/>
      <w:r w:rsidRPr="00875A69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875A69">
        <w:rPr>
          <w:rFonts w:ascii="Times New Roman" w:hAnsi="Times New Roman" w:cs="Times New Roman"/>
          <w:sz w:val="18"/>
          <w:szCs w:val="18"/>
        </w:rPr>
        <w:t>а):</w:t>
      </w:r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Отметка об отказе ознакомления с проверочным листом:</w:t>
      </w:r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Копию проверочного листа получи</w:t>
      </w:r>
      <w:proofErr w:type="gramStart"/>
      <w:r w:rsidRPr="00875A69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875A69">
        <w:rPr>
          <w:rFonts w:ascii="Times New Roman" w:hAnsi="Times New Roman" w:cs="Times New Roman"/>
          <w:sz w:val="18"/>
          <w:szCs w:val="18"/>
        </w:rPr>
        <w:t>а):</w:t>
      </w:r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Отметка об отказе получения проверочного листа:</w:t>
      </w:r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55307C" w:rsidRPr="00875A69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sectPr w:rsidR="0055307C" w:rsidRPr="00875A69" w:rsidSect="001536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B5" w:rsidRDefault="00C552B5" w:rsidP="00031A3C">
      <w:pPr>
        <w:spacing w:after="0" w:line="240" w:lineRule="auto"/>
      </w:pPr>
      <w:r>
        <w:separator/>
      </w:r>
    </w:p>
  </w:endnote>
  <w:endnote w:type="continuationSeparator" w:id="0">
    <w:p w:rsidR="00C552B5" w:rsidRDefault="00C552B5" w:rsidP="0003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B5" w:rsidRDefault="00C552B5" w:rsidP="00031A3C">
      <w:pPr>
        <w:spacing w:after="0" w:line="240" w:lineRule="auto"/>
      </w:pPr>
      <w:r>
        <w:separator/>
      </w:r>
    </w:p>
  </w:footnote>
  <w:footnote w:type="continuationSeparator" w:id="0">
    <w:p w:rsidR="00C552B5" w:rsidRDefault="00C552B5" w:rsidP="0003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05C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3D64"/>
    <w:multiLevelType w:val="hybridMultilevel"/>
    <w:tmpl w:val="606C9786"/>
    <w:lvl w:ilvl="0" w:tplc="354AE578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62C7FE4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B1BEF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E5"/>
    <w:rsid w:val="000218DF"/>
    <w:rsid w:val="000226CD"/>
    <w:rsid w:val="00031A3C"/>
    <w:rsid w:val="00033B8F"/>
    <w:rsid w:val="00062A0D"/>
    <w:rsid w:val="00074CE8"/>
    <w:rsid w:val="000C09FF"/>
    <w:rsid w:val="000D08D7"/>
    <w:rsid w:val="000D4CFD"/>
    <w:rsid w:val="0010524A"/>
    <w:rsid w:val="00113EE3"/>
    <w:rsid w:val="00123584"/>
    <w:rsid w:val="00131F27"/>
    <w:rsid w:val="00144608"/>
    <w:rsid w:val="001522A9"/>
    <w:rsid w:val="00153685"/>
    <w:rsid w:val="001621AC"/>
    <w:rsid w:val="00175E4A"/>
    <w:rsid w:val="00186706"/>
    <w:rsid w:val="00196CE5"/>
    <w:rsid w:val="001B2F94"/>
    <w:rsid w:val="001F2CA5"/>
    <w:rsid w:val="001F450A"/>
    <w:rsid w:val="00234357"/>
    <w:rsid w:val="00241828"/>
    <w:rsid w:val="002702E5"/>
    <w:rsid w:val="00276143"/>
    <w:rsid w:val="00283D7F"/>
    <w:rsid w:val="002C0A7D"/>
    <w:rsid w:val="002C2047"/>
    <w:rsid w:val="002C704F"/>
    <w:rsid w:val="00304F50"/>
    <w:rsid w:val="0032231E"/>
    <w:rsid w:val="00330800"/>
    <w:rsid w:val="003532BF"/>
    <w:rsid w:val="003901F7"/>
    <w:rsid w:val="003B468C"/>
    <w:rsid w:val="003B4FC9"/>
    <w:rsid w:val="00402FC1"/>
    <w:rsid w:val="0041323D"/>
    <w:rsid w:val="004B6E04"/>
    <w:rsid w:val="00517724"/>
    <w:rsid w:val="00522F8F"/>
    <w:rsid w:val="00523D5B"/>
    <w:rsid w:val="00524446"/>
    <w:rsid w:val="00531679"/>
    <w:rsid w:val="00543569"/>
    <w:rsid w:val="0055307C"/>
    <w:rsid w:val="00565704"/>
    <w:rsid w:val="005A3508"/>
    <w:rsid w:val="005A4992"/>
    <w:rsid w:val="005E004B"/>
    <w:rsid w:val="005F092E"/>
    <w:rsid w:val="0060197D"/>
    <w:rsid w:val="0061034C"/>
    <w:rsid w:val="00651357"/>
    <w:rsid w:val="00652FBF"/>
    <w:rsid w:val="00661AE7"/>
    <w:rsid w:val="00670DB2"/>
    <w:rsid w:val="006929F5"/>
    <w:rsid w:val="006945EC"/>
    <w:rsid w:val="00696D1D"/>
    <w:rsid w:val="006A0F9E"/>
    <w:rsid w:val="006A1955"/>
    <w:rsid w:val="006C5009"/>
    <w:rsid w:val="00703966"/>
    <w:rsid w:val="00712F85"/>
    <w:rsid w:val="00737322"/>
    <w:rsid w:val="00737A09"/>
    <w:rsid w:val="007623FF"/>
    <w:rsid w:val="0076504E"/>
    <w:rsid w:val="00780FE4"/>
    <w:rsid w:val="00790CA3"/>
    <w:rsid w:val="007B327F"/>
    <w:rsid w:val="007B6EBB"/>
    <w:rsid w:val="007C32D6"/>
    <w:rsid w:val="007E690E"/>
    <w:rsid w:val="007F786C"/>
    <w:rsid w:val="00806AA7"/>
    <w:rsid w:val="008076DF"/>
    <w:rsid w:val="0081379D"/>
    <w:rsid w:val="00817335"/>
    <w:rsid w:val="00827289"/>
    <w:rsid w:val="00830549"/>
    <w:rsid w:val="008364D3"/>
    <w:rsid w:val="00875A69"/>
    <w:rsid w:val="00885B16"/>
    <w:rsid w:val="008A7DC5"/>
    <w:rsid w:val="008D03DA"/>
    <w:rsid w:val="008D2FB9"/>
    <w:rsid w:val="008F0E21"/>
    <w:rsid w:val="008F3F0C"/>
    <w:rsid w:val="009010E5"/>
    <w:rsid w:val="00920E3D"/>
    <w:rsid w:val="00924B1F"/>
    <w:rsid w:val="00926D78"/>
    <w:rsid w:val="00931CCF"/>
    <w:rsid w:val="00932533"/>
    <w:rsid w:val="00954607"/>
    <w:rsid w:val="0097352B"/>
    <w:rsid w:val="00996D51"/>
    <w:rsid w:val="009B3ADA"/>
    <w:rsid w:val="009D3371"/>
    <w:rsid w:val="009F1BA5"/>
    <w:rsid w:val="00A41D45"/>
    <w:rsid w:val="00A62E3A"/>
    <w:rsid w:val="00A65CCA"/>
    <w:rsid w:val="00A808E1"/>
    <w:rsid w:val="00AD4636"/>
    <w:rsid w:val="00AE06EE"/>
    <w:rsid w:val="00B02CC7"/>
    <w:rsid w:val="00B05A3F"/>
    <w:rsid w:val="00B07D10"/>
    <w:rsid w:val="00B35F99"/>
    <w:rsid w:val="00B44EAF"/>
    <w:rsid w:val="00B84FAE"/>
    <w:rsid w:val="00B86DEA"/>
    <w:rsid w:val="00BD5DDF"/>
    <w:rsid w:val="00BF5C02"/>
    <w:rsid w:val="00C03064"/>
    <w:rsid w:val="00C038FE"/>
    <w:rsid w:val="00C229F7"/>
    <w:rsid w:val="00C552B5"/>
    <w:rsid w:val="00CA3C2E"/>
    <w:rsid w:val="00CC76A4"/>
    <w:rsid w:val="00CD11E0"/>
    <w:rsid w:val="00CE23A4"/>
    <w:rsid w:val="00D002C2"/>
    <w:rsid w:val="00D05212"/>
    <w:rsid w:val="00D2071D"/>
    <w:rsid w:val="00D406E1"/>
    <w:rsid w:val="00D44E4E"/>
    <w:rsid w:val="00D450D2"/>
    <w:rsid w:val="00D70C55"/>
    <w:rsid w:val="00D77BDD"/>
    <w:rsid w:val="00D9469B"/>
    <w:rsid w:val="00DB41A1"/>
    <w:rsid w:val="00DC78C9"/>
    <w:rsid w:val="00DE4FA4"/>
    <w:rsid w:val="00E34283"/>
    <w:rsid w:val="00E34FFC"/>
    <w:rsid w:val="00E5187D"/>
    <w:rsid w:val="00E52A84"/>
    <w:rsid w:val="00E5480F"/>
    <w:rsid w:val="00E55A30"/>
    <w:rsid w:val="00E912E1"/>
    <w:rsid w:val="00E9465B"/>
    <w:rsid w:val="00EF5732"/>
    <w:rsid w:val="00F02646"/>
    <w:rsid w:val="00F06A26"/>
    <w:rsid w:val="00F14784"/>
    <w:rsid w:val="00F7678B"/>
    <w:rsid w:val="00FA603B"/>
    <w:rsid w:val="00F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010E5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0E5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010E5"/>
    <w:pPr>
      <w:spacing w:after="0" w:line="240" w:lineRule="exact"/>
      <w:ind w:right="4926"/>
    </w:pPr>
    <w:rPr>
      <w:rFonts w:ascii="NTCourierVK" w:eastAsia="Times New Roman" w:hAnsi="NTCourierVK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010E5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0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1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4B1F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8D2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8D2F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8D2F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2FB9"/>
    <w:rPr>
      <w:b/>
      <w:bCs/>
    </w:rPr>
  </w:style>
  <w:style w:type="character" w:customStyle="1" w:styleId="af2">
    <w:name w:val="Нижний колонтитул Знак"/>
    <w:basedOn w:val="a0"/>
    <w:link w:val="af3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62E3A"/>
    <w:rPr>
      <w:rFonts w:ascii="Tahoma" w:hAnsi="Tahoma" w:cs="Tahoma"/>
      <w:sz w:val="16"/>
      <w:szCs w:val="16"/>
    </w:rPr>
  </w:style>
  <w:style w:type="character" w:styleId="af6">
    <w:name w:val="Hyperlink"/>
    <w:basedOn w:val="a0"/>
    <w:unhideWhenUsed/>
    <w:rsid w:val="001522A9"/>
    <w:rPr>
      <w:color w:val="0000FF"/>
      <w:u w:val="single"/>
    </w:rPr>
  </w:style>
  <w:style w:type="paragraph" w:styleId="af7">
    <w:name w:val="No Spacing"/>
    <w:rsid w:val="005530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12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010E5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0E5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010E5"/>
    <w:pPr>
      <w:spacing w:after="0" w:line="240" w:lineRule="exact"/>
      <w:ind w:right="4926"/>
    </w:pPr>
    <w:rPr>
      <w:rFonts w:ascii="NTCourierVK" w:eastAsia="Times New Roman" w:hAnsi="NTCourierVK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010E5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0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1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4B1F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8D2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8D2F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8D2F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2FB9"/>
    <w:rPr>
      <w:b/>
      <w:bCs/>
    </w:rPr>
  </w:style>
  <w:style w:type="character" w:customStyle="1" w:styleId="af2">
    <w:name w:val="Нижний колонтитул Знак"/>
    <w:basedOn w:val="a0"/>
    <w:link w:val="af3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62E3A"/>
    <w:rPr>
      <w:rFonts w:ascii="Tahoma" w:hAnsi="Tahoma" w:cs="Tahoma"/>
      <w:sz w:val="16"/>
      <w:szCs w:val="16"/>
    </w:rPr>
  </w:style>
  <w:style w:type="character" w:styleId="af6">
    <w:name w:val="Hyperlink"/>
    <w:basedOn w:val="a0"/>
    <w:unhideWhenUsed/>
    <w:rsid w:val="001522A9"/>
    <w:rPr>
      <w:color w:val="0000FF"/>
      <w:u w:val="single"/>
    </w:rPr>
  </w:style>
  <w:style w:type="paragraph" w:styleId="af7">
    <w:name w:val="No Spacing"/>
    <w:rsid w:val="005530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12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m.gosuslugi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3F4B85A7C2E84000681DCD00B9E3EB14FA35B65328B1DC28EC540AD6E3AED09A84B4999990B52114997D44EC21FEFC6976132902C043BFKCs3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33F4B85A7C2E84000681DCD00B9E3EB14FF35BB5424B1DC28EC540AD6E3AED08884EC959991AB24188C2B15AAK7s4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3F4B85A7C2E84000681DCD00B9E3EB14F831B35729B1DC28EC540AD6E3AED09A84B4999990B4201D997D44EC21FEFC6976132902C043BFKCs3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D5FF-03BB-4D0B-829E-86DC6F33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2022-04-29T13:52:00Z</dcterms:created>
  <dcterms:modified xsi:type="dcterms:W3CDTF">2022-04-29T13:52:00Z</dcterms:modified>
</cp:coreProperties>
</file>