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84" w:rsidRPr="00875A69" w:rsidRDefault="00123584" w:rsidP="00893E2B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E2B">
        <w:rPr>
          <w:rFonts w:ascii="Times New Roman" w:hAnsi="Times New Roman" w:cs="Times New Roman"/>
          <w:sz w:val="28"/>
          <w:szCs w:val="28"/>
          <w:highlight w:val="lightGray"/>
        </w:rPr>
        <w:t xml:space="preserve">Проверочный лист </w:t>
      </w:r>
      <w:r w:rsidR="00144608" w:rsidRPr="00893E2B">
        <w:rPr>
          <w:rFonts w:ascii="Times New Roman" w:hAnsi="Times New Roman" w:cs="Times New Roman"/>
          <w:sz w:val="28"/>
          <w:szCs w:val="28"/>
          <w:highlight w:val="lightGray"/>
        </w:rPr>
        <w:t>соблюдения обязательных требований по содержанию общего имущества многоквартирного(ых) дома(ов)</w:t>
      </w:r>
      <w:r w:rsidRPr="00893E2B">
        <w:rPr>
          <w:rFonts w:ascii="Times New Roman" w:hAnsi="Times New Roman" w:cs="Times New Roman"/>
          <w:sz w:val="28"/>
          <w:szCs w:val="28"/>
          <w:highlight w:val="lightGray"/>
        </w:rPr>
        <w:t>:</w:t>
      </w:r>
    </w:p>
    <w:p w:rsidR="00123584" w:rsidRPr="00875A69" w:rsidRDefault="00123584" w:rsidP="0012358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955" w:rsidRPr="00875A69" w:rsidRDefault="006A1955" w:rsidP="006A1955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6A1955" w:rsidRPr="00875A69" w:rsidRDefault="006A1955" w:rsidP="006A1955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E94AD" wp14:editId="3AAA7E66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/UA1Hh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6A1955" w:rsidRPr="00875A69" w:rsidRDefault="006A1955" w:rsidP="006A1955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6A1955" w:rsidRPr="00875A69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A1955" w:rsidRPr="00875A69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Утвержден приказом комитета государственного</w:t>
      </w:r>
    </w:p>
    <w:p w:rsidR="006A1955" w:rsidRPr="00875A69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Pr="00875A69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Ленинградской области от «___» _______ №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875A69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875A69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875A69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час. «    » мин.</w:t>
      </w:r>
    </w:p>
    <w:p w:rsidR="008076DF" w:rsidRPr="00875A69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F14784" w:rsidRPr="00875A69" w:rsidRDefault="006A1955" w:rsidP="00F1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На основании решения комитета государственного жилищного надзора и контроля Ленинградской области (далее – комитет) от ___________ № __________ (№ в ЕРКНМ ___________________________)</w:t>
      </w:r>
      <w:r w:rsidR="00123584" w:rsidRPr="00875A69">
        <w:rPr>
          <w:rFonts w:ascii="Times New Roman" w:hAnsi="Times New Roman" w:cs="Times New Roman"/>
          <w:sz w:val="24"/>
          <w:szCs w:val="24"/>
        </w:rPr>
        <w:t xml:space="preserve"> в рамках осуществления регионального государственного жилищного надзора проводится плановая проверка в отношении _______________________________________________________________________________________________________________________________________________</w:t>
      </w:r>
      <w:r w:rsidR="00790CA3" w:rsidRPr="00875A69">
        <w:rPr>
          <w:rFonts w:ascii="Times New Roman" w:hAnsi="Times New Roman" w:cs="Times New Roman"/>
          <w:sz w:val="24"/>
          <w:szCs w:val="24"/>
        </w:rPr>
        <w:t>____________</w:t>
      </w:r>
      <w:r w:rsidR="00123584" w:rsidRPr="00875A69">
        <w:rPr>
          <w:rFonts w:ascii="Times New Roman" w:hAnsi="Times New Roman" w:cs="Times New Roman"/>
          <w:sz w:val="24"/>
          <w:szCs w:val="24"/>
        </w:rPr>
        <w:t xml:space="preserve">_________________ (указывается, наименование, ИНН, место нахождения юридического лица, индивидуального предпринимателя), </w:t>
      </w:r>
      <w:r w:rsidR="00144608" w:rsidRPr="00875A69">
        <w:rPr>
          <w:rFonts w:ascii="Times New Roman" w:hAnsi="Times New Roman" w:cs="Times New Roman"/>
          <w:sz w:val="24"/>
          <w:szCs w:val="24"/>
        </w:rPr>
        <w:t>на</w:t>
      </w:r>
      <w:r w:rsidR="00144608" w:rsidRPr="00875A69">
        <w:rPr>
          <w:sz w:val="24"/>
          <w:szCs w:val="24"/>
        </w:rPr>
        <w:t xml:space="preserve"> </w:t>
      </w:r>
      <w:r w:rsidR="00144608" w:rsidRPr="00875A69">
        <w:rPr>
          <w:rFonts w:ascii="Times New Roman" w:hAnsi="Times New Roman" w:cs="Times New Roman"/>
          <w:sz w:val="24"/>
          <w:szCs w:val="24"/>
        </w:rPr>
        <w:t xml:space="preserve">предмет соблюдения обязательных требований, установленных Жилищным кодексом Российской Федерации; Правилами содержания общего имущества в многоквартирном доме, утвержденными Постановлением Правительства РФ от 13.08.2006 № 491; 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290; Правилами осуществления деятельности по управлению многоквартирными домами, утвержденными Постановлением Правительства РФ от 15.05.2013 № 416;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410; Правилами и нормами технической эксплуатации жилищного фонда, утвержден Постановлением Госстроя РФ от 27.09.2003 № 170 в части: соблюдения обязательных требований по содержанию общего имущества многоквартирного(ых) дома(ов) </w:t>
      </w:r>
    </w:p>
    <w:p w:rsidR="00F14784" w:rsidRPr="00875A69" w:rsidRDefault="00F14784" w:rsidP="00F1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84" w:rsidRPr="00875A69" w:rsidRDefault="00123584" w:rsidP="00F1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5"/>
        <w:gridCol w:w="12"/>
        <w:gridCol w:w="43"/>
        <w:gridCol w:w="503"/>
        <w:gridCol w:w="136"/>
        <w:gridCol w:w="573"/>
        <w:gridCol w:w="61"/>
        <w:gridCol w:w="508"/>
        <w:gridCol w:w="992"/>
        <w:gridCol w:w="4678"/>
      </w:tblGrid>
      <w:tr w:rsidR="0041323D" w:rsidRPr="00875A69" w:rsidTr="000D08D7">
        <w:tc>
          <w:tcPr>
            <w:tcW w:w="567" w:type="dxa"/>
            <w:vMerge w:val="restart"/>
            <w:shd w:val="clear" w:color="auto" w:fill="auto"/>
          </w:tcPr>
          <w:p w:rsidR="00123584" w:rsidRPr="00875A69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87" w:type="dxa"/>
            <w:gridSpan w:val="2"/>
            <w:vMerge w:val="restart"/>
            <w:shd w:val="clear" w:color="auto" w:fill="auto"/>
          </w:tcPr>
          <w:p w:rsidR="00123584" w:rsidRPr="00875A69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 *</w:t>
            </w:r>
          </w:p>
        </w:tc>
        <w:tc>
          <w:tcPr>
            <w:tcW w:w="2816" w:type="dxa"/>
            <w:gridSpan w:val="7"/>
            <w:shd w:val="clear" w:color="auto" w:fill="auto"/>
          </w:tcPr>
          <w:p w:rsidR="00123584" w:rsidRPr="00875A69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23584" w:rsidRPr="00875A69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41323D" w:rsidRPr="00875A69" w:rsidTr="000D08D7">
        <w:tc>
          <w:tcPr>
            <w:tcW w:w="567" w:type="dxa"/>
            <w:vMerge/>
            <w:shd w:val="clear" w:color="auto" w:fill="auto"/>
          </w:tcPr>
          <w:p w:rsidR="00123584" w:rsidRPr="00875A69" w:rsidRDefault="0012358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</w:tcPr>
          <w:p w:rsidR="00123584" w:rsidRPr="00875A69" w:rsidRDefault="0012358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123584" w:rsidRPr="00875A69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70" w:type="dxa"/>
            <w:gridSpan w:val="3"/>
            <w:shd w:val="clear" w:color="auto" w:fill="auto"/>
          </w:tcPr>
          <w:p w:rsidR="00123584" w:rsidRPr="00875A69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8" w:type="dxa"/>
            <w:shd w:val="clear" w:color="auto" w:fill="auto"/>
          </w:tcPr>
          <w:p w:rsidR="00123584" w:rsidRPr="00875A69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</w:p>
        </w:tc>
        <w:tc>
          <w:tcPr>
            <w:tcW w:w="992" w:type="dxa"/>
            <w:shd w:val="clear" w:color="auto" w:fill="auto"/>
          </w:tcPr>
          <w:p w:rsidR="00123584" w:rsidRPr="00875A69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4678" w:type="dxa"/>
            <w:vMerge/>
            <w:shd w:val="clear" w:color="auto" w:fill="auto"/>
          </w:tcPr>
          <w:p w:rsidR="00123584" w:rsidRPr="00875A69" w:rsidRDefault="0012358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B05A3F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Заключен ли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пп"а"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B05A3F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Заключен ли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875A69" w:rsidRDefault="00B05A3F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 п. 4; п. 9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B05A3F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Заключен ли договор со специализированной организацией на замену внутридомового газового оборудования (ВДГО), выработавшего нормативный срок службы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875A69" w:rsidRDefault="00B05A3F" w:rsidP="00875A69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 п. 4; п. 10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B05A3F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Заключен ли договор с организацией на проверку, а также при необходимости очистку и (или) ремонт дымовых и вентиляционных каналов либо вышеуказанные работы проводятся самостоятельно?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875A69" w:rsidRDefault="00806AA7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. 1-1.2.; 2.1.-2.3. ст. 161 Жилищного кодекса Российской Федерации; пп 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11 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>Правил содержания общего имущества в многоквартирном доме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(утверждены Постановлением Правительства РФ от 13.08.2006 N 491); п. 21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(утвержден Постановлением Правительства РФ от 03.04.2013 N 290); пп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4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>Правил осуществления деятельности по управлению многоквартирными домами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(утверждены Постановлением Правительства РФ от 15.05.2013 N 416); п. 5; 14 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>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(утверждены Постановлением Правительства РФ от 14.05.2013 N 410); п. 5.5.6.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>Правил и норм технической эксплуатации жилищного фонда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5A3F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(утверждены Постановлением Госстроя РФ от 27.09.2003 N 170)</w:t>
            </w:r>
          </w:p>
        </w:tc>
      </w:tr>
      <w:tr w:rsidR="0041323D" w:rsidRPr="00875A69" w:rsidTr="000D08D7">
        <w:trPr>
          <w:trHeight w:val="15"/>
        </w:trPr>
        <w:tc>
          <w:tcPr>
            <w:tcW w:w="567" w:type="dxa"/>
            <w:shd w:val="clear" w:color="auto" w:fill="auto"/>
          </w:tcPr>
          <w:p w:rsidR="00B05A3F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Обеспечена ли требуемая  периодичность проведения технического обслуживания внутридомового газового оборудования: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техническое обслуживание наружных газопроводов, входящих в состав внутридомового газового оборудования: обход трасс надземных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(или) подземных газопроводов - не реже 1 раза в год;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приборное обследование технического состояния газопроводов - не реже 1 раза в 3 года;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 техническое обслуживание внутренних газопроводов, входящих в состав внутридомового газового оборудования, - не реже 1 раза в 3 года;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техническое обслуживание  групповой баллонной установки сжиженных углеводородных газов, входящей в состав внутридомового газового оборудования, - не реже 1 раза в 3 месяца?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Приложение к "Правилам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B05A3F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Предпринимаются ли меры к обеспечению доступа к внутридомовому газовому оборудованию (ВДГО), в т.ч. 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875A69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"г" п. 42  "Правил пользования газом в части обеспечения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пп "б" п. 32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276143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3" w:rsidRPr="00875A69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Исправно ли состояние вентканалов и дымоходов, оголовков дымовых и вентиляционных каналов, иных элементов системы вентиляции (боровов, шиберов, дефлекторов, дроссель-клапанов, вытяжных решеток и их креплений)?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43" w:rsidRPr="00875A69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3" w:rsidRPr="00875A69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3" w:rsidRPr="00875A69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3" w:rsidRPr="00875A69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43" w:rsidRPr="00875A69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15;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Обеспечены ли периодические (не реже 3 раз в год) проверки вентиляционных каналов помещений, в которых установлены газовые приборы, дымоходов?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5; пп "в" п. 12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Имеются акты проверки и, при необходимости, прочистки дымоходов и вентиляционных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каналов  всех помещений, в которых установлены газовые приборы?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5; пп "в", "г" п. 12; 77;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5.5.1.; 5.5.12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Предпринимаются ли меры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77; 78;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5.5.1; 5.5.5.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1F450A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1F450A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выполнение работ (оказания услуг) по обеспечению сохранности зеленых насаждений?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"ж"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3.5.9.; 3.8.3; 3.9.1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ли оказание услуг по уборке газонов в теплый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"г"; "ж" п. 11 "Правил содержания общего имущества в многоквартирном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п.3.6.9.; 3.7.1.; 3.8.3; 3.9.1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выкашиванию газонов в теплый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подметанию и уборке придомовой территории в теплый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п.3.5.8.; 3.6.9.; 3.6.10; 3.6.13.; 3.7.1.; 3.7.15.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от мусора урн и их промывке  в теплый период года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ли оказание услуг по уборке крылец и площадок перед входом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подъезды в теплый период года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</w:t>
            </w:r>
          </w:p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3.5.8.; 3.6.10; 3.6.13.; 3.7.1.;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прочистке ливневой канализации в теплый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6.2.7.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крышек люков колодцев и пожарных гидрантов от снега и льда толщиной слоя свыше 5 см  в 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сдвиганию свежевыпавшего снега и очистке придомовой территории от снега и льда при наличии колейности свыше 5 см в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домами" (утверждены Постановлением Правительства РФ от 15.05.2013 N 416); п. 3.6.8.; 3.6.9.; 3.6.15.-3.6.21.; 3.7.1.; 3.8.10.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3.2.13.; 3.6.8.; 3.6.9.; 3.6.15.-3.6.21.; 3.7.1.; 3.8.10.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придомовой территории от наледи в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"г" п. 11 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5Правительства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3.6.8.; 3.6.9.; 3.6.21.; 3.6.23; 3.6.24; 3.6.26.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от мусора урн   в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Организованы ли места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накопления твердых коммунальных отходов?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  <w:shd w:val="clear" w:color="auto" w:fill="auto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выполнение работ (оказания услуг) по содержанию мест накопления твердых коммунальных отходов?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24; 25;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 ли сбор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пп"д(1)" п. 11  "Правил содержания общего имущества в многоквартирном доме" (утверждены Постановлением Правительства РФ от 13.08.2006 N 491); п.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0D08D7">
        <w:tc>
          <w:tcPr>
            <w:tcW w:w="567" w:type="dxa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0D08D7">
        <w:tc>
          <w:tcPr>
            <w:tcW w:w="567" w:type="dxa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ли выполнение работ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 по содержанию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"д"; "з" п. 11  "Правил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0D08D7">
        <w:tc>
          <w:tcPr>
            <w:tcW w:w="567" w:type="dxa"/>
          </w:tcPr>
          <w:p w:rsidR="003901F7" w:rsidRPr="00875A69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выполнение работ (оказания услуг) по вывозу жидких бытовых отходов из дворовых туалетов, находящихся на придомовой территории, вывозу бытовых сточных вод из септиков, находящихся на придомовой территории?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875A69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"д"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дезинфекции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3.7.20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пандусов)?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3.2.7; 4.8.14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помещениях, входящих в состав общего имущества в многоквартирном доме?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по мытью окон в помещениях, входящих в состав общего имущества в многоквартирном доме?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4.7.1; 4.7.4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проведению дератизации   помещений, входящих в состав общего имущества в многоквартирном доме?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875A69" w:rsidTr="00565704">
        <w:trPr>
          <w:trHeight w:val="3486"/>
        </w:trPr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Наличие конструкции и (или) иного оборудования, предназначенного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2.3. ст. 161, Жилищного кодекса Российской Федерации; 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п. 2д, 11, 11(1)  "Правил содержания общего имущества в многоквартирном доме" (утверждены Постановлением Правительства РФ от 13.08.2006 N 491); 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п. 29, 30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Пункты 23-31 раздела 3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  <w:tr w:rsidR="00651357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всех видов фундаментов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7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Проводится ли проверка соответствия параметров вертикальной планировки территории вокруг здания проектным параметрам и организация выполнения работ по устранению выявленных нарушений?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Проводится ли проверка технического состояния видимых частей конструкций с выявлением: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признаков неравномерных осадок фундаментов всех типов;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4.1.1.; 4.1.3.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Проводится ли проверка состояния гидроизоляции фундаментов и систем водоотвода фундамента?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организуется ли выполнение работ по 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2.6.2.; 4.1.1.; 4.1.8.; 4.2.1.4.; 4.10.2.1.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Соблюдение обязательных требований по содержанию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подвальных помещений</w:t>
            </w: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Проводится ли проверка температурно-влажностного режима подвальных помещений,  при выявлении нарушений – организуется ли выполнение работ по устранению причин его нарушения?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3.4.1; 4.1.1; 4.1.3.- 4.1.5.;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Принимаются ли меры, исключающие подтопление помещений подвалов, входов в подвалы и приямков?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3.4.1; 4.1.1; 4.1.3.,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Принимаются ли меры,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управлению многоквартирными домами" (утверждены Постановлением Правительства РФ от 15.05.2013 N 416); п. 3.4.1; 3.4.6.; 4.1.3.,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Принимаются ли меры, исключающие разрушение стенок приямков?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Принимаются ли меры, обеспечивающие вентиляцию помещений подвалов?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4.1.4.;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них, организация выполнения работ по устранению выявленных неисправностей осуществляется?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3.4.5.; 4.1.14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Организуется ли выполнение работ по техническому обслуживанию и ремонту системы электроснабжения в части, обеспечивающей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работоспособность освещения подвального помещении?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8.9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Организуется ли оказание услуг по проведению дератизации   помещений подвалов?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3.4.7.; 3.4.8; 4.1.11.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Организуется ли оказание услуг по проведению дезинсекции помещений подвалов?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стен, фасадов многоквартирных домов.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280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ли отклонения от проектных условий 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 и стенами, неисправности водоотводящих устройств в отношении стен из всех видов материалов?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эксплуатации жилищного фонда" (утверждены Постановлением Госстроя РФ от 27.09.2003 N 170</w:t>
            </w:r>
            <w:r w:rsidR="0061034C" w:rsidRPr="00875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323D" w:rsidRPr="00875A69" w:rsidTr="00565704">
        <w:trPr>
          <w:trHeight w:val="229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следы коррозии, деформаций 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блоков?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4.2.1.1.; 4.2.1.3.; 4.2.1.14.; 4.2.1.19.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29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 </w:t>
            </w:r>
          </w:p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4.2.1.1.; 4.2.1.3.; 4.2.1.14.; 4.2.1.17.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875A69" w:rsidTr="00565704">
        <w:trPr>
          <w:trHeight w:val="3060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4.2.2.1.-4.2.2.4.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ли нарушения отделки фасадов и их отдельных элементов, ослабление связи отделочных слоев со стенами?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организации проведения восстановительных работ?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4.2.3.1.- 4.2.3.15.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ли нарушения сплошности и герметичности наружных водостоков?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4.2.1.11.; 4.2.3.1.; 4.2.3.16; 4.6.1.26; 4.6.4.1-4.6.4.3;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9.7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Осуществляется ли контроль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3.5.1.; 3.5.2.; 3.5.5.; 3.5.6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875A69" w:rsidTr="00565704">
        <w:trPr>
          <w:trHeight w:val="127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Размещены доски объявлений  в подъездах МКД или в пределах земельного участка, на котором расположен МКД с информацией, предусмотренной Правилами предоставления коммунальных услуг?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"п" п. 31; пп "к"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651357" w:rsidRPr="00875A69" w:rsidTr="00565704">
        <w:trPr>
          <w:trHeight w:val="2040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организовано проведение восстановительных работ?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4.2.1.5.; 4.2.1.15.; 4.2.3.1.- 4.2.4.4.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Осуществляется контроль состояния и организация  восстановления или замены отдельных элементов крылец и зонтов над входами в здание, в подвалы и над балконами?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4.2.4.2; 4.2.4.3.; 4.8.10. "Правил и норм технической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эксплуатации жилищного фонда" (утверждены Постановлением Госстроя РФ от 27.09.2003 N 170) </w:t>
            </w:r>
          </w:p>
        </w:tc>
      </w:tr>
      <w:tr w:rsidR="00651357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ли выполнение работ по техническому обслуживанию и ремонту системы электроснабжения в части, обеспечивающей работоспособность наружного освещения? 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416);п. 5.6.2; 5.6.6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3.2.11; 4.8.12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2550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Госстроя РФ от 27.09.2003 N 170)</w:t>
            </w:r>
          </w:p>
        </w:tc>
      </w:tr>
      <w:tr w:rsidR="0041323D" w:rsidRPr="00875A69" w:rsidTr="00565704">
        <w:trPr>
          <w:trHeight w:val="229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550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550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колонн, столбов многоквартирных домов?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rPr>
          <w:trHeight w:val="430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повреждений и нарушений - разработка плана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rPr>
          <w:trHeight w:val="5517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rPr>
          <w:trHeight w:val="1530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балок (ригелей) многоквартирных домов?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289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трещин в отношении всех типов балок (ригелей).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875A69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875A69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875A69" w:rsidTr="00565704">
        <w:trPr>
          <w:trHeight w:val="714"/>
        </w:trPr>
        <w:tc>
          <w:tcPr>
            <w:tcW w:w="567" w:type="dxa"/>
            <w:noWrap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увлажнения и загнивания деревянных балок, нарушений утепления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заделок балок в стены, разрывов или надрывов древесины около сучков и трещин в стыках на плоскости скалывания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кровли многоквартирных домов?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4.6.1.1.;4.6.1.9.; 5.6.4.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040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креплений элементов несущих конструкций крыши.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4.6.1.1.-4.6.1.4.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антисептической и противопожарной защиты деревянных конструкций крыши.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4.10.3.2.; 4.10.3.3.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водоотводящих устройств и оборудования, водоприемных воронок.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4.6.1.26;  4.6.2.4.; 4.6.4.1-4.6.4.4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слуховых окон.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остальных случаях -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4.6.1.13; 4.6.1.25.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выходов на крыши.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работ.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п.3.3.3.; 3.3.5.; 4.6.1.1.; 4.6.2.3.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ходовых досок и переходных мостиков на чердаках.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п.3.3.3.;4.3.5.; 4.6.1.1.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осадочных и температурных швов.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 4.6.1.1., 4.6.1.6.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29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 4.6.1.1., 4.6.2.2.; 4.6.1.7.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400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и воздухообмена на чердаке.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4.6.2.1.; 4.6.4.7; 4.6.3.1.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400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4.6.1.21.; 4.6.4.1.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80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нарушений - разработка плана восстановительных работ (при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4.6.1.8. "Правил и норм технической эксплуатации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организация проведения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4.6.1.18; 4.6.1.23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4.6.1.23; 4.6.4.6; 4.6.4.7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530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пробоин, трещин и смещения отдельных элементов, недостаточного напуска друг на друга и ослабления крепления элементов кровель к обрешетке  шиферной кровли.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коррозии, свищей, ослабления гребней и фальцев, пробоин, разрушения окрасочного или защитного слоя металлических кровель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416); п. 4.6.1.2; 4.6.3.5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негерметичного примыкания покрытия кровли к вертикальным конструкциям кровли (вентиляционные шахты, канализационные стояки, слуховые окна)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530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4.6.1.2.; 4.6.3.3; 4.6.3.4.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неисправности  элементов железобетонных кровель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4.6.1.2.; 4.6.1.4.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Ограничение доступа посторонних лиц в чердачное помещение или на  кровлю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"а"; "б" п. 10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3.3.5; 4.6.1.22; 4.6.3.1; 4.6.3.2;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530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оголовков вентиляционных шахт и засоров вентиляционных каналов на кровле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4.6.2.3; 5.7.2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530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отсутствия или деформации зонтов над оголовками вентиляционных шахт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5.7.2; 5.7.9.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лестниц многоквартирного дама?</w:t>
            </w: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в несущих конструкциях лестниц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ограждений лестниц, в т.ч. поручней на ограждениях.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4.8.6.; 4.8.7.  "Правил и норм технической эксплуатации жилищного фонда" (утверждены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наличия выбоин и сколов в ступенях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4.8.3.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косоурам.</w:t>
            </w:r>
          </w:p>
        </w:tc>
        <w:tc>
          <w:tcPr>
            <w:tcW w:w="546" w:type="dxa"/>
            <w:gridSpan w:val="2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4.8.2.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4.10.3.; 4.10.3.3.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3.2.10.;  4.10.3 2.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A808E1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зыбкости перегородок, выпучивания, наличия трещин в теле перегородок и в местах сопряжения со строительными конструкциями, местах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прохождения элементов инженерного оборудования.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A808E1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тепло- , звукоизоляционных, огнезащитных свойств перегородки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8D2FB9" w:rsidP="0041323D">
            <w:pPr>
              <w:ind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устраняются ли выявленные нарушения?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46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A808E1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основания и поверхностного слоя полов.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повреждений и нарушений - разработка плана восстановительных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290);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A808E1" w:rsidP="0041323D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системы вентиляции (для деревянных полов)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4.4.2; 4.4.7.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805"/>
        </w:trPr>
        <w:tc>
          <w:tcPr>
            <w:tcW w:w="567" w:type="dxa"/>
            <w:noWrap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окон и дверей:</w:t>
            </w:r>
          </w:p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431"/>
        </w:trPr>
        <w:tc>
          <w:tcPr>
            <w:tcW w:w="567" w:type="dxa"/>
            <w:noWrap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5.1.1; 5.2.1., 5.2.17.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гидравлические и тепловые испытания оборудования индивидуальных тепловых пунктов, узлов ввода и систем отопления, промывка и регулировка систем отопления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5.1.6; 5.2.7.;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416); п.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5.2.1; 5.2.17-5.2.22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5.2.24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5.2.1; 5.2.17-5.2.22 "Правил и норм технической эксплуатации жилищного фонда"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5.2.1, 5.2.15.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431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теплоизоляции трубопроводов системы отопления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"а" , "в" ,"з", "и"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4.6.1.25; 4.6.3.1 "Правил и норм технической эксплуатации жилищного фонда" (утверждены Постановлением Госстроя РФ от 27.09.2003 N 170); ч. 4 ст. 12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Заполнение системы центрального отопления теплоносителем в межотопительный период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Федерации;"а" , "в" ,"з", "и"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040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работоспособности и обслуживание устройств водоподготовки для системы горячего водоснабжения.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5.3.15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530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5.3.4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rPr>
          <w:trHeight w:val="2040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5.8.3.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423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5.8.3.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4.10.1.4.;  5.8.3.; 5.8.6.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8A7DC5" w:rsidRPr="00875A69" w:rsidTr="00565704">
        <w:trPr>
          <w:trHeight w:val="1275"/>
        </w:trPr>
        <w:tc>
          <w:tcPr>
            <w:tcW w:w="567" w:type="dxa"/>
            <w:hideMark/>
          </w:tcPr>
          <w:p w:rsidR="008A7DC5" w:rsidRPr="00875A69" w:rsidRDefault="008A7DC5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2287" w:type="dxa"/>
            <w:gridSpan w:val="2"/>
            <w:hideMark/>
          </w:tcPr>
          <w:p w:rsidR="008A7DC5" w:rsidRPr="00875A69" w:rsidRDefault="008A7DC5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2" w:type="dxa"/>
            <w:gridSpan w:val="3"/>
            <w:noWrap/>
            <w:hideMark/>
          </w:tcPr>
          <w:p w:rsidR="008A7DC5" w:rsidRPr="00875A69" w:rsidRDefault="008A7DC5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A7DC5" w:rsidRPr="00875A69" w:rsidRDefault="008A7DC5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A7DC5" w:rsidRPr="00875A69" w:rsidRDefault="008A7DC5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A7DC5" w:rsidRPr="00875A69" w:rsidRDefault="008A7DC5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A7DC5" w:rsidRPr="00875A69" w:rsidRDefault="008A7DC5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rPr>
          <w:trHeight w:val="3300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 и т.п.)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"з"; "и"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</w:t>
            </w:r>
            <w:r w:rsidR="0061034C" w:rsidRPr="00875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323D" w:rsidRPr="00875A69" w:rsidTr="00565704">
        <w:trPr>
          <w:trHeight w:val="1423"/>
        </w:trPr>
        <w:tc>
          <w:tcPr>
            <w:tcW w:w="567" w:type="dxa"/>
            <w:hideMark/>
          </w:tcPr>
          <w:p w:rsidR="008D2FB9" w:rsidRPr="00875A69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очистка и промывка водонапорных баков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обязательные требования по содержанию систем водоотведения многоквартирного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дома?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, относящегося к общему имуществу в многоквартирном доме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4.6.1.27; 4.6.2.4., 4.6.3.1.; 4.10.1.4.; 5.8.1.-5.8.4.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4.6.4.4.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020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трубопроводов, восстановление цепей заземления по результатам проверки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41323D" w:rsidRPr="00875A69" w:rsidTr="00565704">
        <w:trPr>
          <w:trHeight w:val="1020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замеров сопротивления изоляции проводов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41323D" w:rsidRPr="00875A69" w:rsidTr="00565704">
        <w:trPr>
          <w:trHeight w:val="1020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5.6.1.; 5.6.2.; 5.6.6.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5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закрытия шкафов с электрощитками, электромонтажными нишами</w:t>
            </w:r>
          </w:p>
        </w:tc>
        <w:tc>
          <w:tcPr>
            <w:tcW w:w="694" w:type="dxa"/>
            <w:gridSpan w:val="4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3.2.18; 5.6.10.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327F"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694" w:type="dxa"/>
            <w:gridSpan w:val="4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94" w:type="dxa"/>
            <w:gridSpan w:val="4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8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утепления теплых чердаков, плотности закрытия входов на них.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8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повреждений и нарушений - разработка плана восстановительных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875A69" w:rsidTr="00565704">
        <w:trPr>
          <w:trHeight w:val="18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327F"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систем дымоудаления, определение работоспособности оборудования и элементов системы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жилищного фонда" (утверждены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Госстроя РФ от 27.09.2003 N 170)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"з", "е"п.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noWrap/>
            <w:hideMark/>
          </w:tcPr>
          <w:p w:rsidR="005E004B" w:rsidRPr="00875A69" w:rsidRDefault="005E004B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2287" w:type="dxa"/>
            <w:gridSpan w:val="2"/>
            <w:hideMark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электрических установок систем дымоудаления, систем автоматической пожарной сигнализации, внутреннего противопожарного водопровода,  наладка электрооборудования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пп"а", "з", "е"п. 11  "Правил содержания общего имущества в многоквартирном доме" (утверждены Постановлением Правительства РФ от 13.08.2006 N 491); п. 20 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400"/>
        </w:trPr>
        <w:tc>
          <w:tcPr>
            <w:tcW w:w="567" w:type="dxa"/>
            <w:noWrap/>
            <w:hideMark/>
          </w:tcPr>
          <w:p w:rsidR="005E004B" w:rsidRPr="00875A69" w:rsidRDefault="005E004B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2287" w:type="dxa"/>
            <w:gridSpan w:val="2"/>
            <w:hideMark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682" w:type="dxa"/>
            <w:gridSpan w:val="3"/>
            <w:noWrap/>
            <w:hideMark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5E004B" w:rsidRPr="00875A69" w:rsidRDefault="005E004B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"з", "е" п. 11  "Правил содержания общего имущества в многоквартирном доме" (утверждены Постановлением Правительства РФ от 13.08.2006 N 491); п. 27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2.6.5.-2.6.7.;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5E004B" w:rsidRPr="00875A69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87" w:type="dxa"/>
            <w:gridSpan w:val="2"/>
          </w:tcPr>
          <w:p w:rsidR="005E004B" w:rsidRPr="00875A69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лифтового оборудования многоквартирного дома?</w:t>
            </w:r>
          </w:p>
        </w:tc>
        <w:tc>
          <w:tcPr>
            <w:tcW w:w="682" w:type="dxa"/>
            <w:gridSpan w:val="3"/>
          </w:tcPr>
          <w:p w:rsidR="005E004B" w:rsidRPr="00875A69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5E004B" w:rsidRPr="00875A69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E004B" w:rsidRPr="00875A69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04B" w:rsidRPr="00875A69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E004B" w:rsidRPr="00875A69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682" w:type="dxa"/>
            <w:gridSpan w:val="3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682" w:type="dxa"/>
            <w:gridSpan w:val="3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682" w:type="dxa"/>
            <w:gridSpan w:val="3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875A69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7B327F"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564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и работоспособности элементов мусоропровода.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засоров - незамедлительное их устранение;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2295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564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Обслуживание и очистка мусороприемных камер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14, 26(1) 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5.9.16-5.9.19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327F"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печей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очистка от сажи дымоходов и труб печей;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1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устранение завалов в дымовых каналах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5.4.15, 5.5.6., 4.9.1.3.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327F"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8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Организация круглосуточного аварийно-диспетчерского обслуживания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 п. 2.2.3; 2.7.1; 2.7.3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2132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Ведение журнала учета заявок, поступающих в аварийно-диспетчерскую службу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12, 17 "Правил осуществления деятельности по управлению многоквартирными домами" (утверждены Постановлением Правительства РФ от 15.05.2013 N 416); п. 104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2.2.5; 2.7.3; 2.7.5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700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 порядку регистрации заявок, ведению журнала учета заявок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17 "Правил осуществления деятельности по управлению многоквартирными домами" (утверждены Постановлением Правительства РФ от 15.05.2013 N 416); п. 104; 106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2.2.6; 2.7.8; приложение № 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557"/>
        </w:trPr>
        <w:tc>
          <w:tcPr>
            <w:tcW w:w="567" w:type="dxa"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Соблюдение сроков исполнения заявок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(утвержден Постановлением Правительства РФ от 03.04.2013 N 290); пп "д" п. 4, п. 13 "Правил осуществления деятельности по управлению многоквартирными домами" (утверждены Постановлением Правительства РФ от 15.05.2013 N 416); п. 2.2.6; 2.7.8; приложение № 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2557"/>
        </w:trPr>
        <w:tc>
          <w:tcPr>
            <w:tcW w:w="567" w:type="dxa"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Соблюдение сроков ответа на телефонный звонок собственника или пользователя помещения в многоквартирном доме либо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доме.</w:t>
            </w:r>
          </w:p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noWrap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(утвержден Постановлением Правительства РФ от 03.04.2013 N 290); п. 13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</w:p>
        </w:tc>
      </w:tr>
      <w:tr w:rsidR="0041323D" w:rsidRPr="00875A69" w:rsidTr="00565704">
        <w:trPr>
          <w:trHeight w:val="2557"/>
        </w:trPr>
        <w:tc>
          <w:tcPr>
            <w:tcW w:w="567" w:type="dxa"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 обеспечению необходимыми средствами, в том числе оборудованием и материалами, для исполнения заявок (в случаях, когда АДС входит в состав управляющей организации).</w:t>
            </w:r>
          </w:p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noWrap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" (утвержден Постановлением Правительства РФ от 03.04.2013 N 290); п. 17 (3)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</w:p>
        </w:tc>
      </w:tr>
      <w:tr w:rsidR="0041323D" w:rsidRPr="00875A69" w:rsidTr="00565704">
        <w:tc>
          <w:tcPr>
            <w:tcW w:w="567" w:type="dxa"/>
          </w:tcPr>
          <w:p w:rsidR="008D2FB9" w:rsidRPr="00875A69" w:rsidRDefault="007B327F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87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82" w:type="dxa"/>
            <w:gridSpan w:val="3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875A69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фасадов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крыш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перекрытий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оконных и дверных заполнений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отопительных печей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дымоходов, газоходов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системы теплоснабжения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системы водоснабжения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системы электроснабжения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беспрепятственного отвода атмосферных и талых вод от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-отмостков,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спусков в подвал,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оконных приямков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 надлежащей гидроизоляции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 фундаментов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стен подвала и цоколя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лестничных клеток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подвальных помещений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чердачных помещений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машинных отделений лифтов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Подготовка плана-графика подготовки жилфонда и его инженерного оборудования к эксплуатации к зимнему периоду и  соблюдения сроков подготовки, установленных графиком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229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Выполнение гидропневмопромывки системы отопления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2.6.5; 2.6.13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в неотапливаемых помещениях изоляции труб  холодного водоснабжения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416); п. 2.6.6; 2.6.7; пп. "г" п. 2.6.13.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565704">
        <w:trPr>
          <w:trHeight w:val="229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7" w:type="dxa"/>
            <w:gridSpan w:val="2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в неотапливаемых помещениях изоляции  труб   горячего водоснабжения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2.6.7; пп. "г" п. 2.6.13.; 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D44E4E">
        <w:trPr>
          <w:trHeight w:val="2550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30" w:type="dxa"/>
            <w:gridSpan w:val="3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в неотапливаемых помещениях изоляции  труб  центрального отопления, 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п. 2.6.6; 2.6.7; пп. "г" п. 2.6.13.; 5.2.22.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875A69" w:rsidTr="00D44E4E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30" w:type="dxa"/>
            <w:gridSpan w:val="3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в неотапливаемых помещениях изоляции труб канализации, внутреннего водостока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2.6.7; 4.6.1.26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D44E4E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30" w:type="dxa"/>
            <w:gridSpan w:val="3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в неотапливаемых помещениях изоляции труб противопожарного водопровода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D44E4E">
        <w:trPr>
          <w:trHeight w:val="557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30" w:type="dxa"/>
            <w:gridSpan w:val="3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Наличие паспорта готовности многоквартирного  дома к эксплуатации в осенне-зимний период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D4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2.6.10. "Правил и норм технической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эксплуатации жилищного фонда" (утверждены Постановлением Госстроя РФ от 27.09.2003 N 170) </w:t>
            </w:r>
          </w:p>
        </w:tc>
      </w:tr>
      <w:tr w:rsidR="0041323D" w:rsidRPr="00875A69" w:rsidTr="00D44E4E">
        <w:trPr>
          <w:trHeight w:val="1275"/>
        </w:trPr>
        <w:tc>
          <w:tcPr>
            <w:tcW w:w="567" w:type="dxa"/>
            <w:noWrap/>
            <w:hideMark/>
          </w:tcPr>
          <w:p w:rsidR="008D2FB9" w:rsidRPr="00875A69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  <w:r w:rsidR="008D2FB9" w:rsidRPr="00875A6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30" w:type="dxa"/>
            <w:gridSpan w:val="3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Выполнение ревизии кранов, запорной арматуры систем отопления и горячего водоснабжения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875A69" w:rsidRDefault="008D2FB9" w:rsidP="0041323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2.6.13.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123584" w:rsidRPr="00875A69" w:rsidRDefault="00123584" w:rsidP="0012358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24"/>
          <w:szCs w:val="24"/>
        </w:rPr>
        <w:t xml:space="preserve">* </w:t>
      </w:r>
      <w:r w:rsidRPr="00875A69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81379D" w:rsidRPr="00875A69" w:rsidRDefault="0081379D" w:rsidP="0081379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81379D" w:rsidRPr="00875A69" w:rsidRDefault="0081379D" w:rsidP="0081379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81379D" w:rsidRPr="00875A69" w:rsidRDefault="0081379D" w:rsidP="0081379D">
      <w:pPr>
        <w:tabs>
          <w:tab w:val="left" w:pos="6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-7.22. Нарушение правил содержания и ремонта жилых домов и (или) жилых помещений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ознакомлен(а):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получил(а):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23584" w:rsidRPr="00875A69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123584" w:rsidRPr="00875A69" w:rsidSect="0015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BC" w:rsidRDefault="00EA3EBC" w:rsidP="00031A3C">
      <w:pPr>
        <w:spacing w:after="0" w:line="240" w:lineRule="auto"/>
      </w:pPr>
      <w:r>
        <w:separator/>
      </w:r>
    </w:p>
  </w:endnote>
  <w:endnote w:type="continuationSeparator" w:id="0">
    <w:p w:rsidR="00EA3EBC" w:rsidRDefault="00EA3EBC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BC" w:rsidRDefault="00EA3EBC" w:rsidP="00031A3C">
      <w:pPr>
        <w:spacing w:after="0" w:line="240" w:lineRule="auto"/>
      </w:pPr>
      <w:r>
        <w:separator/>
      </w:r>
    </w:p>
  </w:footnote>
  <w:footnote w:type="continuationSeparator" w:id="0">
    <w:p w:rsidR="00EA3EBC" w:rsidRDefault="00EA3EBC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2A0D"/>
    <w:rsid w:val="00074CE8"/>
    <w:rsid w:val="000C09FF"/>
    <w:rsid w:val="000D08D7"/>
    <w:rsid w:val="000D4CFD"/>
    <w:rsid w:val="0010524A"/>
    <w:rsid w:val="00112AC1"/>
    <w:rsid w:val="00113EE3"/>
    <w:rsid w:val="00123584"/>
    <w:rsid w:val="00131F27"/>
    <w:rsid w:val="00144608"/>
    <w:rsid w:val="001522A9"/>
    <w:rsid w:val="00153685"/>
    <w:rsid w:val="001621AC"/>
    <w:rsid w:val="00186706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B6E04"/>
    <w:rsid w:val="004F75BA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5A69"/>
    <w:rsid w:val="00885B16"/>
    <w:rsid w:val="00893E2B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D51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84FAE"/>
    <w:rsid w:val="00B86DEA"/>
    <w:rsid w:val="00BD5DDF"/>
    <w:rsid w:val="00BF5C02"/>
    <w:rsid w:val="00C03064"/>
    <w:rsid w:val="00C038FE"/>
    <w:rsid w:val="00C229F7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912E1"/>
    <w:rsid w:val="00E9465B"/>
    <w:rsid w:val="00EA3EBC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0BAC-2A53-408E-BD19-182BDFEB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27518</Words>
  <Characters>156854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2022-04-29T13:55:00Z</dcterms:created>
  <dcterms:modified xsi:type="dcterms:W3CDTF">2022-04-29T13:55:00Z</dcterms:modified>
</cp:coreProperties>
</file>